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9867A1" w:rsidRDefault="00B520A8" w:rsidP="009867A1">
      <w:pPr>
        <w:pStyle w:val="Cmsor2"/>
        <w:jc w:val="left"/>
        <w:rPr>
          <w:color w:val="632423" w:themeColor="accent2" w:themeShade="80"/>
          <w:sz w:val="50"/>
          <w:szCs w:val="50"/>
        </w:rPr>
      </w:pPr>
      <w:r w:rsidRPr="009867A1">
        <w:rPr>
          <w:color w:val="632423" w:themeColor="accent2" w:themeShade="80"/>
          <w:sz w:val="50"/>
          <w:szCs w:val="50"/>
        </w:rPr>
        <w:t>KÖZBE</w:t>
      </w:r>
      <w:r w:rsidR="00042B9B" w:rsidRPr="009867A1">
        <w:rPr>
          <w:color w:val="632423" w:themeColor="accent2" w:themeShade="80"/>
          <w:sz w:val="50"/>
          <w:szCs w:val="50"/>
        </w:rPr>
        <w:t>S</w:t>
      </w:r>
      <w:r w:rsidRPr="009867A1">
        <w:rPr>
          <w:color w:val="632423" w:themeColor="accent2" w:themeShade="80"/>
          <w:sz w:val="50"/>
          <w:szCs w:val="50"/>
        </w:rPr>
        <w:t>Z</w:t>
      </w:r>
      <w:r w:rsidR="009867A1" w:rsidRPr="009867A1">
        <w:rPr>
          <w:color w:val="632423" w:themeColor="accent2" w:themeShade="80"/>
          <w:sz w:val="50"/>
          <w:szCs w:val="50"/>
        </w:rPr>
        <w:t xml:space="preserve">ERZÉSI </w:t>
      </w:r>
      <w:r w:rsidR="00042B9B" w:rsidRPr="009867A1">
        <w:rPr>
          <w:color w:val="632423" w:themeColor="accent2" w:themeShade="80"/>
          <w:sz w:val="50"/>
          <w:szCs w:val="50"/>
        </w:rPr>
        <w:t>DOKUMENTUMOK</w:t>
      </w:r>
    </w:p>
    <w:p w:rsidR="00042B9B" w:rsidRPr="00C21919" w:rsidRDefault="00042B9B" w:rsidP="00042B9B">
      <w:pPr>
        <w:suppressLineNumbers/>
        <w:suppressAutoHyphens/>
        <w:jc w:val="center"/>
        <w:rPr>
          <w:b/>
          <w:color w:val="000000"/>
          <w:sz w:val="32"/>
          <w:szCs w:val="32"/>
        </w:rPr>
      </w:pPr>
    </w:p>
    <w:p w:rsidR="00042B9B" w:rsidRDefault="00042B9B" w:rsidP="00B73412">
      <w:pPr>
        <w:jc w:val="center"/>
        <w:rPr>
          <w:noProof/>
        </w:rPr>
      </w:pPr>
    </w:p>
    <w:p w:rsidR="0068350E" w:rsidRDefault="0068350E" w:rsidP="00B73412">
      <w:pPr>
        <w:jc w:val="center"/>
        <w:rPr>
          <w:noProof/>
        </w:rPr>
      </w:pPr>
    </w:p>
    <w:p w:rsidR="0068350E" w:rsidRDefault="0068350E" w:rsidP="00495F80">
      <w:pPr>
        <w:rPr>
          <w:noProof/>
        </w:rPr>
      </w:pPr>
    </w:p>
    <w:p w:rsidR="00495F80" w:rsidRDefault="00495F80" w:rsidP="00495F80">
      <w:pPr>
        <w:rPr>
          <w:noProof/>
        </w:rPr>
      </w:pPr>
    </w:p>
    <w:p w:rsidR="00495F80" w:rsidRDefault="00495F80" w:rsidP="00495F80">
      <w:pPr>
        <w:rPr>
          <w:noProof/>
        </w:rPr>
      </w:pPr>
    </w:p>
    <w:p w:rsidR="00495F80" w:rsidRDefault="00495F80" w:rsidP="00495F80">
      <w:pPr>
        <w:rPr>
          <w:noProof/>
        </w:rPr>
      </w:pPr>
    </w:p>
    <w:p w:rsidR="00495F80" w:rsidRDefault="00495F80" w:rsidP="00495F80">
      <w:pPr>
        <w:rPr>
          <w:noProof/>
        </w:rPr>
      </w:pPr>
    </w:p>
    <w:p w:rsidR="00495F80" w:rsidRDefault="00495F80" w:rsidP="00495F80">
      <w:pPr>
        <w:rPr>
          <w:noProof/>
        </w:rPr>
      </w:pPr>
    </w:p>
    <w:p w:rsidR="00495F80" w:rsidRDefault="00495F80" w:rsidP="00495F80">
      <w:pPr>
        <w:rPr>
          <w:noProof/>
        </w:rPr>
      </w:pPr>
    </w:p>
    <w:p w:rsidR="00495F80" w:rsidRDefault="00495F80" w:rsidP="00495F80">
      <w:pPr>
        <w:rPr>
          <w:noProof/>
        </w:rPr>
      </w:pPr>
    </w:p>
    <w:p w:rsidR="00495F80" w:rsidRDefault="00495F80" w:rsidP="00495F80">
      <w:pPr>
        <w:rPr>
          <w:noProof/>
        </w:rPr>
      </w:pPr>
    </w:p>
    <w:p w:rsidR="0068350E" w:rsidRDefault="0068350E" w:rsidP="00B73412">
      <w:pPr>
        <w:jc w:val="center"/>
        <w:rPr>
          <w:noProof/>
        </w:rPr>
      </w:pPr>
    </w:p>
    <w:p w:rsidR="00042B9B" w:rsidRPr="00D02273" w:rsidRDefault="00042B9B" w:rsidP="00B73412">
      <w:pPr>
        <w:rPr>
          <w:smallCaps/>
          <w:sz w:val="36"/>
          <w:szCs w:val="20"/>
        </w:rPr>
      </w:pPr>
    </w:p>
    <w:p w:rsidR="00042B9B" w:rsidRPr="00681C5B" w:rsidRDefault="00681C5B" w:rsidP="00681C5B">
      <w:pPr>
        <w:jc w:val="center"/>
        <w:rPr>
          <w:color w:val="000000"/>
          <w:sz w:val="40"/>
          <w:szCs w:val="28"/>
        </w:rPr>
      </w:pPr>
      <w:r w:rsidRPr="00681C5B">
        <w:rPr>
          <w:b/>
          <w:bCs/>
          <w:sz w:val="40"/>
          <w:szCs w:val="28"/>
        </w:rPr>
        <w:t>„</w:t>
      </w:r>
      <w:r w:rsidR="00F055C6">
        <w:rPr>
          <w:b/>
          <w:bCs/>
          <w:sz w:val="40"/>
          <w:szCs w:val="28"/>
        </w:rPr>
        <w:t>Ibolya utca és Veres Péter utca útburkolat felújítási munkálatai</w:t>
      </w:r>
      <w:r w:rsidRPr="00681C5B">
        <w:rPr>
          <w:b/>
          <w:bCs/>
          <w:sz w:val="40"/>
          <w:szCs w:val="28"/>
        </w:rPr>
        <w:t>”</w:t>
      </w:r>
    </w:p>
    <w:p w:rsidR="00042B9B" w:rsidRPr="00681C5B" w:rsidRDefault="00042B9B" w:rsidP="00681C5B">
      <w:pPr>
        <w:jc w:val="center"/>
        <w:rPr>
          <w:smallCaps/>
          <w:sz w:val="40"/>
          <w:szCs w:val="28"/>
        </w:rPr>
      </w:pPr>
    </w:p>
    <w:p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68350E" w:rsidRDefault="009F0208" w:rsidP="003A3AAF">
      <w:pPr>
        <w:pStyle w:val="Listaszerbekezds"/>
        <w:numPr>
          <w:ilvl w:val="0"/>
          <w:numId w:val="9"/>
        </w:numPr>
        <w:jc w:val="center"/>
        <w:rPr>
          <w:rFonts w:eastAsia="Times New Roman"/>
          <w:bCs/>
        </w:rPr>
      </w:pPr>
      <w:r>
        <w:rPr>
          <w:rFonts w:eastAsia="Times New Roman"/>
          <w:bCs/>
          <w:i/>
        </w:rPr>
        <w:t xml:space="preserve">a </w:t>
      </w:r>
      <w:r w:rsidR="00937E55" w:rsidRPr="00937E55">
        <w:rPr>
          <w:rFonts w:eastAsia="Times New Roman"/>
          <w:bCs/>
          <w:i/>
        </w:rPr>
        <w:t>nyílt eljárás nemzeti eljárásrendben irányadó szabályainak 115. § -</w:t>
      </w:r>
      <w:proofErr w:type="spellStart"/>
      <w:r w:rsidR="00937E55" w:rsidRPr="00937E55">
        <w:rPr>
          <w:rFonts w:eastAsia="Times New Roman"/>
          <w:bCs/>
          <w:i/>
        </w:rPr>
        <w:t>ban</w:t>
      </w:r>
      <w:proofErr w:type="spellEnd"/>
      <w:r w:rsidR="00937E55" w:rsidRPr="00937E55">
        <w:rPr>
          <w:rFonts w:eastAsia="Times New Roman"/>
          <w:bCs/>
          <w:i/>
        </w:rPr>
        <w:t xml:space="preserve"> foglalt eltérésekkel történő alkalmazásával</w:t>
      </w:r>
      <w:r w:rsidR="00495F80">
        <w:rPr>
          <w:rFonts w:eastAsia="Times New Roman"/>
          <w:bCs/>
        </w:rPr>
        <w:t>–</w:t>
      </w:r>
    </w:p>
    <w:p w:rsidR="00495F80" w:rsidRDefault="00495F80" w:rsidP="00495F80">
      <w:pPr>
        <w:jc w:val="center"/>
        <w:rPr>
          <w:bCs/>
        </w:rPr>
      </w:pPr>
    </w:p>
    <w:p w:rsidR="00495F80" w:rsidRDefault="00495F80" w:rsidP="00495F80">
      <w:pPr>
        <w:jc w:val="center"/>
        <w:rPr>
          <w:bCs/>
        </w:rPr>
      </w:pPr>
    </w:p>
    <w:p w:rsidR="00495F80" w:rsidRDefault="00495F80" w:rsidP="00495F80">
      <w:pPr>
        <w:jc w:val="center"/>
        <w:rPr>
          <w:bCs/>
        </w:rPr>
      </w:pPr>
    </w:p>
    <w:p w:rsidR="00495F80" w:rsidRDefault="00495F80" w:rsidP="00495F80">
      <w:pPr>
        <w:jc w:val="center"/>
        <w:rPr>
          <w:bCs/>
        </w:rPr>
      </w:pPr>
    </w:p>
    <w:p w:rsidR="00495F80" w:rsidRDefault="00495F80" w:rsidP="00495F80">
      <w:pPr>
        <w:jc w:val="center"/>
        <w:rPr>
          <w:bCs/>
        </w:rPr>
      </w:pPr>
    </w:p>
    <w:p w:rsidR="00495F80" w:rsidRDefault="00495F80" w:rsidP="009867A1">
      <w:pPr>
        <w:rPr>
          <w:bCs/>
        </w:rPr>
      </w:pPr>
    </w:p>
    <w:p w:rsidR="009867A1" w:rsidRDefault="009867A1" w:rsidP="009867A1">
      <w:pPr>
        <w:rPr>
          <w:bCs/>
        </w:rPr>
      </w:pPr>
    </w:p>
    <w:p w:rsidR="00495F80" w:rsidRDefault="00495F80" w:rsidP="00495F80">
      <w:pPr>
        <w:jc w:val="center"/>
        <w:rPr>
          <w:bCs/>
        </w:rPr>
      </w:pPr>
    </w:p>
    <w:p w:rsidR="00606F55" w:rsidRDefault="00606F55" w:rsidP="00495F80">
      <w:pPr>
        <w:jc w:val="center"/>
        <w:rPr>
          <w:bCs/>
        </w:rPr>
      </w:pPr>
    </w:p>
    <w:p w:rsidR="00115686" w:rsidRDefault="00115686" w:rsidP="00495F80">
      <w:pPr>
        <w:jc w:val="center"/>
        <w:rPr>
          <w:bCs/>
        </w:rPr>
      </w:pPr>
    </w:p>
    <w:p w:rsidR="00115686" w:rsidRDefault="00115686" w:rsidP="00495F80">
      <w:pPr>
        <w:jc w:val="center"/>
        <w:rPr>
          <w:bCs/>
        </w:rPr>
      </w:pPr>
    </w:p>
    <w:p w:rsidR="00495F80" w:rsidRDefault="00495F80" w:rsidP="00495F80">
      <w:pPr>
        <w:jc w:val="center"/>
        <w:rPr>
          <w:bCs/>
        </w:rPr>
      </w:pPr>
    </w:p>
    <w:p w:rsidR="00495F80" w:rsidRPr="00495F80" w:rsidRDefault="00495F80" w:rsidP="00495F80">
      <w:pPr>
        <w:jc w:val="center"/>
        <w:rPr>
          <w:bCs/>
        </w:rPr>
      </w:pPr>
    </w:p>
    <w:p w:rsidR="00042B9B" w:rsidRDefault="009B5BC9" w:rsidP="009B5BC9">
      <w:pPr>
        <w:rPr>
          <w:smallCaps/>
        </w:rPr>
      </w:pPr>
      <w:r>
        <w:rPr>
          <w:smallCaps/>
        </w:rPr>
        <w:t>Tartalom:</w:t>
      </w:r>
    </w:p>
    <w:p w:rsidR="009B5BC9" w:rsidRDefault="009B5BC9" w:rsidP="003A3AAF">
      <w:pPr>
        <w:pStyle w:val="Listaszerbekezds"/>
        <w:numPr>
          <w:ilvl w:val="0"/>
          <w:numId w:val="8"/>
        </w:numPr>
        <w:rPr>
          <w:smallCaps/>
        </w:rPr>
      </w:pPr>
      <w:r>
        <w:rPr>
          <w:smallCaps/>
        </w:rPr>
        <w:t xml:space="preserve">Útmutató </w:t>
      </w:r>
    </w:p>
    <w:p w:rsidR="009B5BC9" w:rsidRDefault="009B5BC9" w:rsidP="003A3AAF">
      <w:pPr>
        <w:pStyle w:val="Listaszerbekezds"/>
        <w:numPr>
          <w:ilvl w:val="0"/>
          <w:numId w:val="8"/>
        </w:numPr>
        <w:rPr>
          <w:smallCaps/>
        </w:rPr>
      </w:pPr>
      <w:proofErr w:type="gramStart"/>
      <w:r>
        <w:rPr>
          <w:smallCaps/>
        </w:rPr>
        <w:t>Ajánlott  iratminták</w:t>
      </w:r>
      <w:proofErr w:type="gramEnd"/>
    </w:p>
    <w:p w:rsidR="009B5BC9" w:rsidRDefault="009B5BC9" w:rsidP="003A3AAF">
      <w:pPr>
        <w:pStyle w:val="Listaszerbekezds"/>
        <w:numPr>
          <w:ilvl w:val="0"/>
          <w:numId w:val="8"/>
        </w:numPr>
        <w:rPr>
          <w:smallCaps/>
        </w:rPr>
      </w:pPr>
      <w:r>
        <w:rPr>
          <w:smallCaps/>
        </w:rPr>
        <w:t>Szerződéstervezet</w:t>
      </w:r>
    </w:p>
    <w:p w:rsidR="009B5BC9" w:rsidRDefault="009B5BC9" w:rsidP="003A3AAF">
      <w:pPr>
        <w:pStyle w:val="Listaszerbekezds"/>
        <w:numPr>
          <w:ilvl w:val="0"/>
          <w:numId w:val="8"/>
        </w:numPr>
        <w:rPr>
          <w:smallCaps/>
        </w:rPr>
      </w:pPr>
      <w:r>
        <w:rPr>
          <w:smallCaps/>
        </w:rPr>
        <w:t>Ajánlattételi felhívás</w:t>
      </w:r>
      <w:r w:rsidR="00771C95">
        <w:rPr>
          <w:smallCaps/>
        </w:rPr>
        <w:t xml:space="preserve"> (külön mellékelve)</w:t>
      </w:r>
    </w:p>
    <w:p w:rsidR="00042B9B" w:rsidRDefault="009B5BC9" w:rsidP="003A3AAF">
      <w:pPr>
        <w:pStyle w:val="Listaszerbekezds"/>
        <w:numPr>
          <w:ilvl w:val="0"/>
          <w:numId w:val="8"/>
        </w:numPr>
        <w:rPr>
          <w:smallCaps/>
        </w:rPr>
      </w:pPr>
      <w:r>
        <w:rPr>
          <w:smallCaps/>
        </w:rPr>
        <w:t>Műszaki</w:t>
      </w:r>
      <w:r w:rsidR="00A83A6A">
        <w:rPr>
          <w:smallCaps/>
        </w:rPr>
        <w:t xml:space="preserve"> dokumentáció (külön mellékelve</w:t>
      </w:r>
    </w:p>
    <w:p w:rsidR="007748B4" w:rsidRDefault="007748B4" w:rsidP="00042B9B">
      <w:pPr>
        <w:rPr>
          <w:smallCaps/>
          <w:sz w:val="36"/>
          <w:szCs w:val="20"/>
        </w:rPr>
      </w:pPr>
    </w:p>
    <w:p w:rsidR="00606F55" w:rsidRDefault="00606F55" w:rsidP="00042B9B">
      <w:pPr>
        <w:rPr>
          <w:smallCaps/>
          <w:sz w:val="36"/>
          <w:szCs w:val="20"/>
        </w:rPr>
      </w:pPr>
    </w:p>
    <w:p w:rsidR="009633FA" w:rsidRPr="00D02273" w:rsidRDefault="009633FA" w:rsidP="00042B9B">
      <w:pPr>
        <w:rPr>
          <w:smallCaps/>
          <w:sz w:val="36"/>
          <w:szCs w:val="20"/>
        </w:rPr>
      </w:pPr>
    </w:p>
    <w:p w:rsidR="00B24AF5" w:rsidRPr="00E33AFF" w:rsidRDefault="00042B9B" w:rsidP="003A3AAF">
      <w:pPr>
        <w:pStyle w:val="Listaszerbekezds"/>
        <w:numPr>
          <w:ilvl w:val="0"/>
          <w:numId w:val="17"/>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w:t>
      </w: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00115686">
        <w:rPr>
          <w:rFonts w:ascii="Times" w:eastAsia="Times" w:hAnsi="Times"/>
          <w:b/>
          <w:smallCaps/>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Default="00042B9B" w:rsidP="00042B9B">
      <w:pPr>
        <w:keepLines/>
        <w:numPr>
          <w:ilvl w:val="1"/>
          <w:numId w:val="1"/>
        </w:numPr>
        <w:tabs>
          <w:tab w:val="num" w:pos="426"/>
        </w:tabs>
        <w:spacing w:before="120" w:after="120" w:line="276" w:lineRule="auto"/>
        <w:ind w:left="425" w:hanging="425"/>
        <w:jc w:val="both"/>
      </w:pPr>
      <w:r w:rsidRPr="00412577">
        <w:t>Art</w:t>
      </w:r>
      <w:proofErr w:type="gramStart"/>
      <w:r w:rsidRPr="00412577">
        <w:t>.:</w:t>
      </w:r>
      <w:proofErr w:type="gramEnd"/>
      <w:r w:rsidRPr="00412577">
        <w:t xml:space="preserve"> az adózás rendjéről szóló </w:t>
      </w:r>
      <w:r w:rsidR="00C437D0">
        <w:t>2017. évi CL</w:t>
      </w:r>
      <w:r w:rsidRPr="00412577">
        <w:t>. törvény</w:t>
      </w:r>
    </w:p>
    <w:p w:rsidR="00606F55" w:rsidRPr="00115686" w:rsidRDefault="00606F55" w:rsidP="00042B9B">
      <w:pPr>
        <w:keepLines/>
        <w:numPr>
          <w:ilvl w:val="1"/>
          <w:numId w:val="1"/>
        </w:numPr>
        <w:tabs>
          <w:tab w:val="num" w:pos="426"/>
        </w:tabs>
        <w:spacing w:before="120" w:after="120" w:line="276" w:lineRule="auto"/>
        <w:ind w:left="425" w:hanging="425"/>
        <w:jc w:val="both"/>
      </w:pPr>
      <w:r w:rsidRPr="00115686">
        <w:t xml:space="preserve">EKR rendelet: </w:t>
      </w:r>
      <w:r w:rsidRPr="00115686">
        <w:rPr>
          <w:bCs/>
          <w:iCs/>
        </w:rPr>
        <w:t>Az elektronikus közbeszerzés részletes szabályairól szóló 424/2017. (XII. 19.) Korm. rendelet</w:t>
      </w:r>
    </w:p>
    <w:p w:rsidR="003457A5" w:rsidRPr="00115686" w:rsidRDefault="003457A5" w:rsidP="00042B9B">
      <w:pPr>
        <w:keepLines/>
        <w:numPr>
          <w:ilvl w:val="1"/>
          <w:numId w:val="1"/>
        </w:numPr>
        <w:tabs>
          <w:tab w:val="num" w:pos="426"/>
        </w:tabs>
        <w:spacing w:before="120" w:after="120" w:line="276" w:lineRule="auto"/>
        <w:ind w:left="425" w:hanging="425"/>
        <w:jc w:val="both"/>
      </w:pPr>
      <w:r w:rsidRPr="00115686">
        <w:t>Az elektronikus közbeszerzési rendszer (a továbbiakban: EKR): a Miniszterelnökség által üzemeltetett központi közbeszerzési nyilvántartás és a közbeszerzési eljárások elektronikus lebonyolítását támogató informatikai rendszer.</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w:t>
      </w:r>
      <w:proofErr w:type="gramStart"/>
      <w:r w:rsidRPr="00412577">
        <w:rPr>
          <w:bCs/>
        </w:rPr>
        <w:t>dokumentum</w:t>
      </w:r>
      <w:proofErr w:type="gramEnd"/>
      <w:r w:rsidRPr="00412577">
        <w:rPr>
          <w:bCs/>
        </w:rPr>
        <w:t xml:space="preserve">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00115686">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F624AB" w:rsidRPr="00412577" w:rsidRDefault="00F624AB" w:rsidP="00042B9B">
      <w:pPr>
        <w:ind w:right="72"/>
        <w:rPr>
          <w:szCs w:val="20"/>
        </w:rPr>
      </w:pPr>
    </w:p>
    <w:p w:rsidR="00596220" w:rsidRDefault="00596220" w:rsidP="00042B9B">
      <w:pPr>
        <w:pStyle w:val="Cmsor2"/>
        <w:shd w:val="clear" w:color="auto" w:fill="auto"/>
        <w:rPr>
          <w:b w:val="0"/>
          <w:color w:val="auto"/>
          <w:szCs w:val="28"/>
        </w:rPr>
      </w:pPr>
      <w:bookmarkStart w:id="4" w:name="_Toc213309048"/>
      <w:bookmarkStart w:id="5" w:name="_Toc213312466"/>
      <w:bookmarkStart w:id="6" w:name="_Toc275354674"/>
    </w:p>
    <w:bookmarkEnd w:id="4"/>
    <w:bookmarkEnd w:id="5"/>
    <w:bookmarkEnd w:id="6"/>
    <w:p w:rsidR="00CD10E3" w:rsidRDefault="00CD10E3" w:rsidP="00CD10E3">
      <w:pPr>
        <w:pStyle w:val="Cmsor2"/>
        <w:shd w:val="clear" w:color="auto" w:fill="auto"/>
        <w:rPr>
          <w:b w:val="0"/>
          <w:color w:val="auto"/>
          <w:szCs w:val="28"/>
        </w:rPr>
      </w:pPr>
    </w:p>
    <w:p w:rsidR="00CD10E3" w:rsidRPr="00D02273" w:rsidRDefault="00CD10E3" w:rsidP="00CD10E3">
      <w:pPr>
        <w:pStyle w:val="Cmsor2"/>
        <w:shd w:val="clear" w:color="auto" w:fill="auto"/>
        <w:rPr>
          <w:b w:val="0"/>
          <w:color w:val="auto"/>
          <w:szCs w:val="28"/>
        </w:rPr>
      </w:pPr>
      <w:r w:rsidRPr="00412577">
        <w:rPr>
          <w:b w:val="0"/>
          <w:color w:val="auto"/>
          <w:szCs w:val="28"/>
        </w:rPr>
        <w:t>Az eljárás általános szabályai</w:t>
      </w:r>
    </w:p>
    <w:p w:rsidR="00CD10E3" w:rsidRPr="00412577" w:rsidRDefault="00CD10E3" w:rsidP="00CD10E3">
      <w:pPr>
        <w:ind w:right="72"/>
        <w:rPr>
          <w:szCs w:val="20"/>
        </w:rPr>
      </w:pPr>
    </w:p>
    <w:p w:rsidR="00CD10E3" w:rsidRDefault="00CD10E3" w:rsidP="00CD10E3">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Pr="009F0208">
        <w:t xml:space="preserve"> Harmadik része 115. §-</w:t>
      </w:r>
      <w:proofErr w:type="gramStart"/>
      <w:r w:rsidRPr="009F0208">
        <w:t>a</w:t>
      </w:r>
      <w:proofErr w:type="gramEnd"/>
      <w:r w:rsidRPr="009F0208">
        <w:t xml:space="preserve"> alapján, a nyílt eljárás nemzeti eljárásrendb</w:t>
      </w:r>
      <w:r>
        <w:t>en irányadó szabályainak 115.§</w:t>
      </w:r>
      <w:r w:rsidRPr="009F0208">
        <w:t>-</w:t>
      </w:r>
      <w:proofErr w:type="spellStart"/>
      <w:r w:rsidRPr="009F0208">
        <w:t>ban</w:t>
      </w:r>
      <w:proofErr w:type="spellEnd"/>
      <w:r w:rsidRPr="009F0208">
        <w:t xml:space="preserve"> foglalt elté</w:t>
      </w:r>
      <w:r>
        <w:t>résekkel történő alkalmazásával kerül sor.</w:t>
      </w:r>
    </w:p>
    <w:p w:rsidR="00CD10E3" w:rsidRPr="00924B71" w:rsidRDefault="00CD10E3" w:rsidP="00CD10E3">
      <w:pPr>
        <w:keepLines/>
        <w:numPr>
          <w:ilvl w:val="1"/>
          <w:numId w:val="2"/>
        </w:numPr>
        <w:tabs>
          <w:tab w:val="clear" w:pos="705"/>
        </w:tabs>
        <w:spacing w:before="120" w:after="120" w:line="276" w:lineRule="auto"/>
        <w:ind w:left="426" w:hanging="426"/>
        <w:jc w:val="both"/>
      </w:pPr>
      <w:r w:rsidRPr="00924B71">
        <w:rPr>
          <w:iCs/>
        </w:rPr>
        <w:t xml:space="preserve">Ajánlatkérő a közbeszerzési </w:t>
      </w:r>
      <w:proofErr w:type="gramStart"/>
      <w:r w:rsidRPr="00924B71">
        <w:rPr>
          <w:iCs/>
        </w:rPr>
        <w:t>dokumentumokat</w:t>
      </w:r>
      <w:proofErr w:type="gramEnd"/>
      <w:r w:rsidRPr="00924B71">
        <w:rPr>
          <w:iCs/>
        </w:rPr>
        <w:t xml:space="preserve"> a</w:t>
      </w:r>
      <w:r w:rsidRPr="00924B71">
        <w:t>z ajánlattételi felhívásban megadott</w:t>
      </w:r>
      <w:r w:rsidRPr="00924B71">
        <w:rPr>
          <w:i/>
          <w:iCs/>
        </w:rPr>
        <w:br/>
      </w:r>
      <w:r w:rsidRPr="00924B71">
        <w:rPr>
          <w:iCs/>
        </w:rPr>
        <w:t>honlapon korlátlanul és teljes körűen, közvetlenül és díjmentesen elérhetővé teszi az eljárás iránt érdeklődő gazdasági szereplők részére. Felhívjuk Ajánlattevők figyelmét, hogy a 424/2017. (XII.19.) Korm. rendelet 11.§ (5) bekezdése alapján, ahol a Kbt. az érdeklődésüket jelzett gazdasági szereplők tájékoztatását vagy felhívását írja elő, érdeklődésüket jelzett gazdasági szereplőnek azt kell tekinteni, aki az EKR-</w:t>
      </w:r>
      <w:proofErr w:type="spellStart"/>
      <w:r w:rsidRPr="00924B71">
        <w:rPr>
          <w:iCs/>
        </w:rPr>
        <w:t>ben</w:t>
      </w:r>
      <w:proofErr w:type="spellEnd"/>
      <w:r w:rsidRPr="00924B71">
        <w:rPr>
          <w:iCs/>
        </w:rPr>
        <w:t xml:space="preserve"> az eljárás iránti érdeklődését az eljárásra vonatkozóan jelezte.</w:t>
      </w:r>
    </w:p>
    <w:p w:rsidR="00CD10E3" w:rsidRPr="00924B71" w:rsidRDefault="00CD10E3" w:rsidP="00CD10E3">
      <w:pPr>
        <w:keepLines/>
        <w:numPr>
          <w:ilvl w:val="1"/>
          <w:numId w:val="2"/>
        </w:numPr>
        <w:tabs>
          <w:tab w:val="clear" w:pos="705"/>
        </w:tabs>
        <w:spacing w:before="120" w:after="120" w:line="276" w:lineRule="auto"/>
        <w:ind w:left="426" w:hanging="426"/>
        <w:jc w:val="both"/>
      </w:pPr>
      <w:r w:rsidRPr="00924B71">
        <w:t xml:space="preserve">Ajánlatkérő felhívja a gazdasági szereplők figyelmét arra, hogy a 424/2017. (XII. 19.) Korm. rendelet </w:t>
      </w:r>
      <w:r w:rsidRPr="00924B71">
        <w:rPr>
          <w:bCs/>
        </w:rPr>
        <w:t>2. § </w:t>
      </w:r>
      <w:r w:rsidRPr="00924B71">
        <w:t>(1) bekezdése alapján az ajánlatkérő és a gazdasági szereplők között a közbeszerzési eljárással kapcsolatos, a Kbt.-</w:t>
      </w:r>
      <w:proofErr w:type="spellStart"/>
      <w:r w:rsidRPr="00924B71">
        <w:t>ben</w:t>
      </w:r>
      <w:proofErr w:type="spellEnd"/>
      <w:r w:rsidRPr="00924B71">
        <w:t xml:space="preserve"> vagy végrehajtási rendeletében szabályozott írásbeli kommunikáció - ha a rendeletből más nem következik - elektronikus úton, az EKR-</w:t>
      </w:r>
      <w:proofErr w:type="spellStart"/>
      <w:r w:rsidRPr="00924B71">
        <w:t>ben</w:t>
      </w:r>
      <w:proofErr w:type="spellEnd"/>
      <w:r w:rsidRPr="00924B71">
        <w:t xml:space="preserve"> történik.</w:t>
      </w:r>
    </w:p>
    <w:p w:rsidR="00CD10E3" w:rsidRPr="00AC7656" w:rsidRDefault="00CD10E3" w:rsidP="00CD10E3">
      <w:pPr>
        <w:keepLines/>
        <w:numPr>
          <w:ilvl w:val="1"/>
          <w:numId w:val="2"/>
        </w:numPr>
        <w:tabs>
          <w:tab w:val="clear" w:pos="705"/>
        </w:tabs>
        <w:spacing w:before="120" w:after="120" w:line="276" w:lineRule="auto"/>
        <w:ind w:left="426" w:hanging="426"/>
        <w:jc w:val="both"/>
      </w:pPr>
      <w:r w:rsidRPr="00924B71">
        <w:rPr>
          <w:shd w:val="clear" w:color="auto" w:fill="FFFFFF"/>
        </w:rPr>
        <w:t>A 424/2017. (XII.19.) Korm. rendelet 5. § (2) bekezdése alapján Ajánlatkérő rögzíti, hogy az EKR-</w:t>
      </w:r>
      <w:proofErr w:type="spellStart"/>
      <w:r w:rsidRPr="00924B71">
        <w:rPr>
          <w:shd w:val="clear" w:color="auto" w:fill="FFFFFF"/>
        </w:rPr>
        <w:t>ben</w:t>
      </w:r>
      <w:proofErr w:type="spellEnd"/>
      <w:r w:rsidRPr="00924B71">
        <w:rPr>
          <w:shd w:val="clear" w:color="auto" w:fill="FFFFFF"/>
        </w:rPr>
        <w:t xml:space="preserve"> csatolt formában benyújtandó elektronikus </w:t>
      </w:r>
      <w:proofErr w:type="gramStart"/>
      <w:r w:rsidRPr="00924B71">
        <w:rPr>
          <w:shd w:val="clear" w:color="auto" w:fill="FFFFFF"/>
        </w:rPr>
        <w:t>dokumentumoknak</w:t>
      </w:r>
      <w:proofErr w:type="gramEnd"/>
      <w:r w:rsidRPr="00924B71">
        <w:rPr>
          <w:shd w:val="clear" w:color="auto" w:fill="FFFFFF"/>
        </w:rPr>
        <w:t xml:space="preserve"> .</w:t>
      </w:r>
      <w:proofErr w:type="spellStart"/>
      <w:r w:rsidRPr="00924B71">
        <w:rPr>
          <w:shd w:val="clear" w:color="auto" w:fill="FFFFFF"/>
        </w:rPr>
        <w:t>jpeg</w:t>
      </w:r>
      <w:proofErr w:type="spellEnd"/>
      <w:r w:rsidRPr="00924B71">
        <w:rPr>
          <w:shd w:val="clear" w:color="auto" w:fill="FFFFFF"/>
        </w:rPr>
        <w:t>, vagy .</w:t>
      </w:r>
      <w:proofErr w:type="spellStart"/>
      <w:r w:rsidRPr="00924B71">
        <w:rPr>
          <w:shd w:val="clear" w:color="auto" w:fill="FFFFFF"/>
        </w:rPr>
        <w:t>pdf</w:t>
      </w:r>
      <w:proofErr w:type="spellEnd"/>
      <w:r w:rsidRPr="00924B71">
        <w:rPr>
          <w:shd w:val="clear" w:color="auto" w:fill="FFFFFF"/>
        </w:rPr>
        <w:t xml:space="preserve">  fájlformátumúaknak kell lenniük.  A </w:t>
      </w:r>
      <w:proofErr w:type="gramStart"/>
      <w:r w:rsidRPr="00924B71">
        <w:rPr>
          <w:shd w:val="clear" w:color="auto" w:fill="FFFFFF"/>
        </w:rPr>
        <w:t>dokumentumok</w:t>
      </w:r>
      <w:proofErr w:type="gramEnd"/>
      <w:r w:rsidRPr="00924B71">
        <w:rPr>
          <w:shd w:val="clear" w:color="auto" w:fill="FFFFFF"/>
        </w:rPr>
        <w:t xml:space="preserve"> </w:t>
      </w:r>
      <w:proofErr w:type="spellStart"/>
      <w:r w:rsidRPr="00924B71">
        <w:rPr>
          <w:shd w:val="clear" w:color="auto" w:fill="FFFFFF"/>
        </w:rPr>
        <w:t>csatolhatóak</w:t>
      </w:r>
      <w:proofErr w:type="spellEnd"/>
      <w:r w:rsidRPr="00924B71">
        <w:rPr>
          <w:shd w:val="clear" w:color="auto" w:fill="FFFFFF"/>
        </w:rPr>
        <w:t xml:space="preserve"> egy vagy több file-</w:t>
      </w:r>
      <w:proofErr w:type="spellStart"/>
      <w:r w:rsidRPr="00924B71">
        <w:rPr>
          <w:shd w:val="clear" w:color="auto" w:fill="FFFFFF"/>
        </w:rPr>
        <w:t>ban</w:t>
      </w:r>
      <w:proofErr w:type="spellEnd"/>
      <w:r w:rsidRPr="00924B71">
        <w:rPr>
          <w:shd w:val="clear" w:color="auto" w:fill="FFFFFF"/>
        </w:rPr>
        <w:t>.</w:t>
      </w:r>
    </w:p>
    <w:p w:rsidR="00CD10E3" w:rsidRPr="00924B71" w:rsidRDefault="00CD10E3" w:rsidP="00CD10E3">
      <w:pPr>
        <w:keepLines/>
        <w:numPr>
          <w:ilvl w:val="1"/>
          <w:numId w:val="2"/>
        </w:numPr>
        <w:tabs>
          <w:tab w:val="clear" w:pos="705"/>
        </w:tabs>
        <w:spacing w:before="120" w:after="120" w:line="276" w:lineRule="auto"/>
        <w:ind w:left="426" w:hanging="426"/>
        <w:jc w:val="both"/>
      </w:pPr>
      <w:r w:rsidRPr="00AC7656">
        <w:t>Felhívjuk a gazdasági szereplők figyelmét, hogy a 424/2017. (XII.19.) Korm. rendelet 11.§ (5) bekezdése alapján, ahol a Kbt. az érdeklődésüket jelzett gazdasági szereplők tájékoztatását vagy felhívását írja elő, érdeklődésüket jelzett gazdasági szereplőnek azt kell tekinteni, aki az EKR-</w:t>
      </w:r>
      <w:proofErr w:type="spellStart"/>
      <w:r w:rsidRPr="00AC7656">
        <w:t>ben</w:t>
      </w:r>
      <w:proofErr w:type="spellEnd"/>
      <w:r w:rsidRPr="00AC7656">
        <w:t xml:space="preserve"> az eljárás iránti érdeklődését az eljárásra vonatkozóan jelezte.</w:t>
      </w:r>
    </w:p>
    <w:p w:rsidR="00CD10E3" w:rsidRPr="00412577" w:rsidRDefault="00CD10E3" w:rsidP="00CD10E3">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t>útmutató</w:t>
      </w:r>
      <w:r w:rsidRPr="00412577">
        <w:t xml:space="preserve"> kiadásával ajánlatkérőnek nem célja a</w:t>
      </w:r>
      <w:r>
        <w:t>z ajánlattételi</w:t>
      </w:r>
      <w:r w:rsidRPr="00412577">
        <w:t xml:space="preserve"> felhívásban, a Kbt.-</w:t>
      </w:r>
      <w:proofErr w:type="spellStart"/>
      <w:r w:rsidRPr="00412577">
        <w:t>ben</w:t>
      </w:r>
      <w:proofErr w:type="spellEnd"/>
      <w:r w:rsidRPr="00412577">
        <w:t>, valamint az egyéb jogszabályokban foglalt rendelkezések m</w:t>
      </w:r>
      <w:r>
        <w:t>egismétlése. Erre tekintettel az útmutató</w:t>
      </w:r>
      <w:r w:rsidRPr="00412577">
        <w:t xml:space="preserve"> kizárólag a felhívással</w:t>
      </w:r>
      <w:r>
        <w:t xml:space="preserve">, a további közbeszerzési </w:t>
      </w:r>
      <w:proofErr w:type="gramStart"/>
      <w:r>
        <w:t>dokumentumokkal</w:t>
      </w:r>
      <w:proofErr w:type="gramEnd"/>
      <w:r w:rsidRPr="00412577">
        <w:t xml:space="preserve"> és a vonatkozó jogszabályokkal (elsősorban a Kbt.-</w:t>
      </w:r>
      <w:proofErr w:type="spellStart"/>
      <w:r w:rsidRPr="00412577">
        <w:t>vel</w:t>
      </w:r>
      <w:proofErr w:type="spellEnd"/>
      <w:r w:rsidRPr="00412577">
        <w:t>) összhangban értelmezendő.</w:t>
      </w:r>
    </w:p>
    <w:p w:rsidR="00CD10E3" w:rsidRDefault="00CD10E3" w:rsidP="00CD10E3">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t xml:space="preserve">udomásul vette a felhívásban és a további közbeszerzési </w:t>
      </w:r>
      <w:proofErr w:type="gramStart"/>
      <w:r>
        <w:t>dokumentumokban</w:t>
      </w:r>
      <w:proofErr w:type="gramEnd"/>
      <w:r>
        <w:t xml:space="preserve"> </w:t>
      </w:r>
      <w:r w:rsidRPr="00412577">
        <w:t xml:space="preserve">tett előírásokat, különösen, de nem kizárólagosan a műszaki leírásban és a szerződéses feltételekben tett előírásokat. </w:t>
      </w:r>
    </w:p>
    <w:p w:rsidR="00CD10E3" w:rsidRPr="00412577" w:rsidRDefault="00CD10E3" w:rsidP="00422433">
      <w:pPr>
        <w:keepLines/>
        <w:numPr>
          <w:ilvl w:val="1"/>
          <w:numId w:val="1"/>
        </w:numPr>
        <w:tabs>
          <w:tab w:val="num" w:pos="426"/>
        </w:tabs>
        <w:spacing w:before="120" w:after="120" w:line="276" w:lineRule="auto"/>
        <w:ind w:left="426" w:hanging="426"/>
        <w:jc w:val="both"/>
      </w:pPr>
      <w:r w:rsidRPr="00C951BE">
        <w:t>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Ajánlatkérő nem küldött ajánlattételi felhívást. (Kbt. 115. § (4) bekezdés)</w:t>
      </w:r>
    </w:p>
    <w:p w:rsidR="00CD10E3" w:rsidRPr="00924B71" w:rsidRDefault="00CD10E3" w:rsidP="00CD10E3">
      <w:pPr>
        <w:keepLines/>
        <w:numPr>
          <w:ilvl w:val="1"/>
          <w:numId w:val="1"/>
        </w:numPr>
        <w:tabs>
          <w:tab w:val="num" w:pos="426"/>
        </w:tabs>
        <w:spacing w:before="120" w:after="120" w:line="276" w:lineRule="auto"/>
        <w:ind w:left="426" w:hanging="426"/>
        <w:jc w:val="both"/>
      </w:pPr>
      <w:r>
        <w:lastRenderedPageBreak/>
        <w:t xml:space="preserve">A közbeszerzési </w:t>
      </w:r>
      <w:proofErr w:type="gramStart"/>
      <w:r>
        <w:t>dokumentumok</w:t>
      </w:r>
      <w:proofErr w:type="gramEnd"/>
      <w:r>
        <w:t xml:space="preserve"> iratmin</w:t>
      </w:r>
      <w:r w:rsidRPr="00412577">
        <w:t>tákat tartalmaz</w:t>
      </w:r>
      <w:r>
        <w:t>nak</w:t>
      </w:r>
      <w:r w:rsidRPr="00412577">
        <w:t xml:space="preserve"> annak érdekében, hogy az érvényes</w:t>
      </w:r>
      <w:r>
        <w:t xml:space="preserve"> ajánlattételt megkönnyítse az A</w:t>
      </w:r>
      <w:r w:rsidRPr="00412577">
        <w:t>jánlatkérő. Felhívjuk a tisztel</w:t>
      </w:r>
      <w:r>
        <w:t>t ajánlattevők figyelmét, hogy A</w:t>
      </w:r>
      <w:r w:rsidRPr="00412577">
        <w:t>jánlatkérő nem teszi kötelezővé az általa meghatározott dokumentumminták alkalmazását, az csupán javasolt az ajánlattevőknek. Javasoljuk az ajánlattevőnek, hogy a</w:t>
      </w:r>
      <w:r>
        <w:t>z irat</w:t>
      </w:r>
      <w:r w:rsidRPr="00412577">
        <w:t>minták helyességét minden esetben ellenőrizzék. Amenny</w:t>
      </w:r>
      <w:r>
        <w:t>iben az ajánlattevő az iratminta</w:t>
      </w:r>
      <w:r w:rsidRPr="00412577">
        <w:t xml:space="preserve"> mellőzésével kívánja ajánlatát megtenni, kérjük, hogy fokozott figyelemmel járjon el az egyes </w:t>
      </w:r>
      <w:proofErr w:type="gramStart"/>
      <w:r w:rsidRPr="00412577">
        <w:t>dokumentumok</w:t>
      </w:r>
      <w:proofErr w:type="gramEnd"/>
      <w:r w:rsidRPr="00412577">
        <w:t xml:space="preserve"> tartalmi és formai megfelelősége érdekében. A </w:t>
      </w:r>
      <w:r>
        <w:t>rendelkezésre bocsátott</w:t>
      </w:r>
      <w:r w:rsidRPr="00412577">
        <w:t xml:space="preserve"> iratminták kitöltése és benyújtása javasolt, de az Ajánlatkérő által előírt valamennyi </w:t>
      </w:r>
      <w:proofErr w:type="gramStart"/>
      <w:r w:rsidRPr="00412577">
        <w:t>információt</w:t>
      </w:r>
      <w:proofErr w:type="gramEnd"/>
      <w:r w:rsidRPr="00412577">
        <w:t>, adatot tartalmazó nyilatkozatot is elfogadja Ajánlatkérő, amennyiben az alkalmas az alkalmasság, illetve egyéb, az Ajánlatkérő</w:t>
      </w:r>
      <w:r w:rsidRPr="00924B71">
        <w:t>, illetőleg jogszabály által előírt feltétel, körülmény fennállásának vagy hiányának megállapítására.</w:t>
      </w:r>
    </w:p>
    <w:p w:rsidR="00CD10E3" w:rsidRPr="00924B71" w:rsidRDefault="00CD10E3" w:rsidP="00CD10E3">
      <w:pPr>
        <w:keepLines/>
        <w:spacing w:before="120" w:after="120" w:line="276" w:lineRule="auto"/>
        <w:ind w:left="426"/>
        <w:jc w:val="both"/>
        <w:rPr>
          <w:b/>
        </w:rPr>
      </w:pPr>
      <w:r w:rsidRPr="00924B71">
        <w:rPr>
          <w:b/>
        </w:rPr>
        <w:t>Felhívjuk az ajánlattevők figyelmét a 424/2017. (XII. 19.) Korm. rendelet 10.§ (1)-(3) és 11.§ (1) bekezdésében foglaltakra.</w:t>
      </w:r>
    </w:p>
    <w:p w:rsidR="00CD10E3" w:rsidRPr="001C0CCC" w:rsidRDefault="00CD10E3" w:rsidP="00CD10E3">
      <w:pPr>
        <w:keepLines/>
        <w:numPr>
          <w:ilvl w:val="1"/>
          <w:numId w:val="1"/>
        </w:numPr>
        <w:tabs>
          <w:tab w:val="num" w:pos="426"/>
        </w:tabs>
        <w:spacing w:before="120" w:after="120" w:line="276" w:lineRule="auto"/>
        <w:ind w:left="426" w:hanging="426"/>
        <w:jc w:val="both"/>
      </w:pPr>
      <w:r w:rsidRPr="00924B71">
        <w:t xml:space="preserve">Ajánlattevő felelőssége, hogy az ajánlat érvényességéhez szükséges </w:t>
      </w:r>
      <w:proofErr w:type="gramStart"/>
      <w:r w:rsidRPr="00924B71">
        <w:t>dokumentumokat</w:t>
      </w:r>
      <w:proofErr w:type="gramEnd"/>
      <w:r w:rsidRPr="00924B71">
        <w:t xml:space="preserve"> és igazolásokat, az ajánlat </w:t>
      </w:r>
      <w:r w:rsidRPr="00412577">
        <w:t>érvényességének egyértelmű megállapításához szükséges tartalommal ajánlatkérő rendelkezésére bocsássa</w:t>
      </w:r>
      <w:r>
        <w:t>.</w:t>
      </w:r>
    </w:p>
    <w:p w:rsidR="00CD10E3" w:rsidRPr="00412577" w:rsidRDefault="00CD10E3" w:rsidP="00CD10E3">
      <w:pPr>
        <w:keepLines/>
        <w:numPr>
          <w:ilvl w:val="1"/>
          <w:numId w:val="1"/>
        </w:numPr>
        <w:tabs>
          <w:tab w:val="num" w:pos="426"/>
        </w:tabs>
        <w:spacing w:before="120" w:after="120" w:line="276" w:lineRule="auto"/>
        <w:ind w:left="426" w:hanging="426"/>
        <w:jc w:val="both"/>
      </w:pPr>
      <w:r w:rsidRPr="00412577">
        <w:t xml:space="preserve">A kért </w:t>
      </w:r>
      <w:proofErr w:type="gramStart"/>
      <w:r w:rsidRPr="00412577">
        <w:t>információk</w:t>
      </w:r>
      <w:proofErr w:type="gramEnd"/>
      <w:r w:rsidRPr="00412577">
        <w:t xml:space="preserve"> benyújtásáért az ajánlattevő felel, nem kielégítő információk következménye az ajánlat érvénytelenné </w:t>
      </w:r>
      <w:r>
        <w:t>nyilvánítása</w:t>
      </w:r>
      <w:r w:rsidRPr="00412577">
        <w:t xml:space="preserve"> lehet.</w:t>
      </w:r>
    </w:p>
    <w:p w:rsidR="00CD10E3" w:rsidRDefault="00CD10E3" w:rsidP="00CD10E3">
      <w:pPr>
        <w:keepLines/>
        <w:numPr>
          <w:ilvl w:val="1"/>
          <w:numId w:val="1"/>
        </w:numPr>
        <w:tabs>
          <w:tab w:val="num" w:pos="426"/>
        </w:tabs>
        <w:spacing w:before="120" w:after="120" w:line="276" w:lineRule="auto"/>
        <w:ind w:left="426" w:hanging="426"/>
        <w:jc w:val="both"/>
      </w:pPr>
      <w:r w:rsidRPr="00412577">
        <w:t xml:space="preserve">Felhívjuk a figyelmet, hogy a Kbt. </w:t>
      </w:r>
      <w:r>
        <w:t xml:space="preserve">62. </w:t>
      </w:r>
      <w:proofErr w:type="gramStart"/>
      <w:r>
        <w:t>§ (1) bekezdés i)</w:t>
      </w:r>
      <w:r w:rsidRPr="00412577">
        <w:t xml:space="preserve"> pontja szerint az ajánlatkérőnek az eljárásból ki kell zárnia az olyan ajánlattevőt, alvállalkozót</w:t>
      </w:r>
      <w:r>
        <w:t xml:space="preserve"> </w:t>
      </w:r>
      <w:r w:rsidRPr="00412577">
        <w:t xml:space="preserve">és az alkalmasság igazolásában részt vevő szervezetet, aki </w:t>
      </w:r>
      <w:r>
        <w:t xml:space="preserve">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t>alkalmasságot</w:t>
      </w:r>
      <w:proofErr w:type="spellEnd"/>
      <w:r>
        <w:t>, a kizáró okokat vagy a 82.</w:t>
      </w:r>
      <w:proofErr w:type="gramEnd"/>
      <w:r>
        <w:t xml:space="preserve"> § (5) bekezdése szerinti </w:t>
      </w:r>
      <w:proofErr w:type="gramStart"/>
      <w:r>
        <w:t>kritériumokat</w:t>
      </w:r>
      <w:proofErr w:type="gramEnd"/>
      <w:r>
        <w:t xml:space="preserve"> érintő igazolási kötelezettségének (a továbbiakban együtt: hamis nyilatkozat), amennyiben</w:t>
      </w:r>
    </w:p>
    <w:p w:rsidR="00CD10E3" w:rsidRDefault="00CD10E3" w:rsidP="00CD10E3">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CD10E3" w:rsidRPr="00924B71" w:rsidRDefault="00CD10E3" w:rsidP="00CD10E3">
      <w:pPr>
        <w:keepLines/>
        <w:spacing w:before="120" w:after="120" w:line="276" w:lineRule="auto"/>
        <w:ind w:left="426"/>
        <w:jc w:val="both"/>
      </w:pPr>
      <w:proofErr w:type="spellStart"/>
      <w:r>
        <w:t>ib</w:t>
      </w:r>
      <w:proofErr w:type="spellEnd"/>
      <w: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w:t>
      </w:r>
      <w:r w:rsidRPr="00924B71">
        <w:t>nyilatkozata a rendelkezésére álló igazolások tartalmának nem felel meg.</w:t>
      </w:r>
    </w:p>
    <w:p w:rsidR="00CD10E3" w:rsidRPr="00924B71" w:rsidRDefault="00CD10E3" w:rsidP="00CD10E3">
      <w:pPr>
        <w:keepLines/>
        <w:numPr>
          <w:ilvl w:val="1"/>
          <w:numId w:val="1"/>
        </w:numPr>
        <w:tabs>
          <w:tab w:val="num" w:pos="426"/>
        </w:tabs>
        <w:spacing w:before="120" w:after="120" w:line="276" w:lineRule="auto"/>
        <w:ind w:left="426" w:hanging="426"/>
        <w:jc w:val="both"/>
      </w:pPr>
      <w:r w:rsidRPr="00924B71">
        <w:t>Az ajánlatnak tartalmaznia kell különösen az ajánlattevő kifejezett nyilatkozatát a felhívás feltételeire, a szerződés megkötésére és teljesítésére, valamint a kért ellenszolgáltatásra vonatkozóan. (Kbt. 66. § (2) bekezdés)</w:t>
      </w:r>
    </w:p>
    <w:p w:rsidR="00CD10E3" w:rsidRPr="00924B71" w:rsidRDefault="00CD10E3" w:rsidP="00CD10E3">
      <w:pPr>
        <w:keepLines/>
        <w:numPr>
          <w:ilvl w:val="1"/>
          <w:numId w:val="1"/>
        </w:numPr>
        <w:tabs>
          <w:tab w:val="num" w:pos="426"/>
        </w:tabs>
        <w:spacing w:before="120" w:after="120" w:line="276" w:lineRule="auto"/>
        <w:ind w:left="426" w:hanging="426"/>
        <w:jc w:val="both"/>
      </w:pPr>
      <w:r w:rsidRPr="00A64DA8">
        <w:lastRenderedPageBreak/>
        <w:t xml:space="preserve">Az eljárás, a kapcsolattartás és a levelezés nyelve a </w:t>
      </w:r>
      <w:r w:rsidRPr="00A64DA8">
        <w:rPr>
          <w:u w:val="single"/>
        </w:rPr>
        <w:t>magyar</w:t>
      </w:r>
      <w:r w:rsidRPr="00A64DA8">
        <w:t xml:space="preserve">, joghatás kiváltására csak a magyar nyelvű okiratok alkalmasak. Amennyiben bármely, az ajánlathoz csatolt okirat, igazolás, nyilatkozat nem magyar nyelven került kiállításra, akkor az eredeti </w:t>
      </w:r>
      <w:proofErr w:type="gramStart"/>
      <w:r w:rsidRPr="00A64DA8">
        <w:t>dokumentum</w:t>
      </w:r>
      <w:proofErr w:type="gramEnd"/>
      <w:r w:rsidRPr="00A64DA8">
        <w:t xml:space="preserve">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w:t>
      </w:r>
      <w:r w:rsidRPr="00924B71">
        <w:t>szövegnek, és a nyilatkozatát, valamennyi fordításhoz csatolja. A fordítás tartalmának a helyességéért az ajánlattevő a felelős.</w:t>
      </w:r>
    </w:p>
    <w:p w:rsidR="00CD10E3" w:rsidRPr="00924B71" w:rsidRDefault="00CD10E3" w:rsidP="00CD10E3">
      <w:pPr>
        <w:keepLines/>
        <w:numPr>
          <w:ilvl w:val="1"/>
          <w:numId w:val="1"/>
        </w:numPr>
        <w:tabs>
          <w:tab w:val="num" w:pos="426"/>
        </w:tabs>
        <w:spacing w:before="120" w:after="120" w:line="276" w:lineRule="auto"/>
        <w:ind w:left="426" w:hanging="426"/>
        <w:jc w:val="both"/>
      </w:pPr>
      <w:r w:rsidRPr="00924B71">
        <w:rPr>
          <w:shd w:val="clear" w:color="auto" w:fill="FFFFFF"/>
        </w:rPr>
        <w:t>Az olyan nyilatkozat, amely közvetlenül valamely követelés érvényesítésének alapjául szolgál (különösen garanciavállaló nyilatkozat vagy kezességvállalásról szóló nyilatkozat), elektronikus okiratként meg kell, hogy feleljen a polgári perrendtartásról szóló törvény szerinti teljes bizonyító erejű magánokirat követelményeinek.</w:t>
      </w:r>
    </w:p>
    <w:p w:rsidR="00CD10E3" w:rsidRPr="00412577" w:rsidRDefault="00CD10E3" w:rsidP="00CD10E3">
      <w:pPr>
        <w:keepLines/>
        <w:numPr>
          <w:ilvl w:val="1"/>
          <w:numId w:val="1"/>
        </w:numPr>
        <w:tabs>
          <w:tab w:val="num" w:pos="426"/>
        </w:tabs>
        <w:spacing w:before="120" w:after="120" w:line="276" w:lineRule="auto"/>
        <w:ind w:left="426" w:hanging="426"/>
        <w:jc w:val="both"/>
      </w:pPr>
      <w:r w:rsidRPr="00924B71">
        <w:t xml:space="preserve">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közbeszerzési </w:t>
      </w:r>
      <w:proofErr w:type="gramStart"/>
      <w:r w:rsidRPr="00924B71">
        <w:t>dokumentumokban</w:t>
      </w:r>
      <w:proofErr w:type="gramEnd"/>
      <w:r w:rsidRPr="00924B71">
        <w:t xml:space="preserve">, valamint az ennek részét képező </w:t>
      </w:r>
      <w:r w:rsidRPr="00412577">
        <w:t>szerződés tervezetben foglalt kötelezettséget és feladatot, ami a munka elvégzéséhez szükséges.</w:t>
      </w:r>
    </w:p>
    <w:p w:rsidR="00CD10E3" w:rsidRDefault="00CD10E3" w:rsidP="00CD10E3">
      <w:pPr>
        <w:keepLines/>
        <w:numPr>
          <w:ilvl w:val="1"/>
          <w:numId w:val="1"/>
        </w:numPr>
        <w:tabs>
          <w:tab w:val="num" w:pos="426"/>
        </w:tabs>
        <w:spacing w:before="120" w:after="120" w:line="276" w:lineRule="auto"/>
        <w:ind w:left="426" w:hanging="426"/>
        <w:jc w:val="both"/>
      </w:pPr>
      <w:r w:rsidRPr="00412577">
        <w:t>A</w:t>
      </w:r>
      <w:r>
        <w:t xml:space="preserve"> közbeszerzési </w:t>
      </w:r>
      <w:proofErr w:type="gramStart"/>
      <w:r>
        <w:t>dokumentumokban</w:t>
      </w:r>
      <w:proofErr w:type="gramEnd"/>
      <w:r w:rsidRPr="00412577">
        <w:t xml:space="preserve"> szereplő szerződés-tervezetet nem kell kitölteni, sem az ajánlathoz csatolni.</w:t>
      </w:r>
    </w:p>
    <w:p w:rsidR="00CD10E3" w:rsidRDefault="00CD10E3" w:rsidP="00CD10E3">
      <w:pPr>
        <w:keepLines/>
        <w:numPr>
          <w:ilvl w:val="1"/>
          <w:numId w:val="1"/>
        </w:numPr>
        <w:tabs>
          <w:tab w:val="num" w:pos="426"/>
        </w:tabs>
        <w:spacing w:before="120" w:after="120" w:line="276" w:lineRule="auto"/>
        <w:ind w:left="426" w:hanging="426"/>
        <w:jc w:val="both"/>
      </w:pPr>
      <w:r>
        <w:t>Ajánlatkérő felhívja ajánlattevők figyelmét, hogy az ajánlatba benyújtott igazolások, nyilatkozatok tartalmát Ajánlatkérő jogosult a Kbt. 69. § (13) és (14) bekezdésben leírtak szerint ellenőrizni.</w:t>
      </w:r>
    </w:p>
    <w:p w:rsidR="00CD10E3" w:rsidRDefault="00CD10E3" w:rsidP="00CD10E3">
      <w:pPr>
        <w:keepLines/>
        <w:numPr>
          <w:ilvl w:val="1"/>
          <w:numId w:val="1"/>
        </w:numPr>
        <w:tabs>
          <w:tab w:val="num" w:pos="426"/>
        </w:tabs>
        <w:spacing w:before="120" w:after="120" w:line="276" w:lineRule="auto"/>
        <w:ind w:left="426" w:hanging="426"/>
        <w:jc w:val="both"/>
      </w:pPr>
      <w:r w:rsidRPr="00573770">
        <w:t>Az ajánlatok összeállításával és benyújtásával kapcsolatban felmerült összes költség az ajánlattevőt terheli.</w:t>
      </w:r>
    </w:p>
    <w:p w:rsidR="00CD10E3" w:rsidRDefault="00CD10E3" w:rsidP="00CD10E3">
      <w:pPr>
        <w:keepLines/>
        <w:numPr>
          <w:ilvl w:val="1"/>
          <w:numId w:val="1"/>
        </w:numPr>
        <w:tabs>
          <w:tab w:val="num" w:pos="426"/>
        </w:tabs>
        <w:spacing w:line="276" w:lineRule="auto"/>
        <w:ind w:left="426" w:hanging="426"/>
        <w:jc w:val="both"/>
      </w:pPr>
      <w:r>
        <w:t>A Kbt. 36. § (1) bekezdés alapján ajánlattevő ugyanabban a közbeszerzési eljárásban - részajánlat-tételi lehetőség biztosítása esetén ugyanazon rész tekintetében -</w:t>
      </w:r>
    </w:p>
    <w:p w:rsidR="00CD10E3" w:rsidRDefault="00CD10E3" w:rsidP="00CD10E3">
      <w:pPr>
        <w:pStyle w:val="Felsorols2"/>
        <w:numPr>
          <w:ilvl w:val="0"/>
          <w:numId w:val="0"/>
        </w:numPr>
        <w:spacing w:line="276" w:lineRule="auto"/>
        <w:ind w:left="705"/>
        <w:rPr>
          <w:lang w:val="hu-HU" w:eastAsia="hu-HU"/>
        </w:rPr>
      </w:pPr>
      <w:r w:rsidRPr="000A3F72">
        <w:rPr>
          <w:lang w:val="hu-HU" w:eastAsia="hu-HU"/>
        </w:rPr>
        <w:t xml:space="preserve">a) nem tehet másik ajánlatot más ajánlattevővel közösen, </w:t>
      </w:r>
    </w:p>
    <w:p w:rsidR="00CD10E3" w:rsidRPr="000A3F72" w:rsidRDefault="00CD10E3" w:rsidP="00CD10E3">
      <w:pPr>
        <w:pStyle w:val="Felsorols2"/>
        <w:numPr>
          <w:ilvl w:val="0"/>
          <w:numId w:val="0"/>
        </w:numPr>
        <w:spacing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CD10E3" w:rsidRDefault="00CD10E3" w:rsidP="00CD10E3">
      <w:pPr>
        <w:pStyle w:val="Felsorols2"/>
        <w:numPr>
          <w:ilvl w:val="0"/>
          <w:numId w:val="0"/>
        </w:numPr>
        <w:spacing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CD10E3" w:rsidRDefault="00CD10E3" w:rsidP="00CD10E3">
      <w:pPr>
        <w:keepLines/>
        <w:numPr>
          <w:ilvl w:val="1"/>
          <w:numId w:val="1"/>
        </w:numPr>
        <w:tabs>
          <w:tab w:val="num" w:pos="426"/>
        </w:tabs>
        <w:spacing w:before="120" w:after="120" w:line="276" w:lineRule="auto"/>
        <w:ind w:left="426" w:hanging="426"/>
        <w:jc w:val="both"/>
      </w:pPr>
      <w:r w:rsidRPr="00882D17">
        <w:t xml:space="preserve">A közbeszerzési </w:t>
      </w:r>
      <w:proofErr w:type="gramStart"/>
      <w:r w:rsidRPr="00882D17">
        <w:t>dokumentumokban</w:t>
      </w:r>
      <w:proofErr w:type="gramEnd"/>
      <w:r w:rsidRPr="00882D17">
        <w:t xml:space="preserve"> nem szabályozott kérdések vonatkozásában a közbeszerzésekről szóló 2015. évi CXLIII. törvény (Kbt.), valamint a közbeszerzési eljárásokban az alkalmasság és a kizáró okok igazolásának, valamint a közbeszerzési műszaki leírás meghatározásának módjáról szóló 321/2015. (X. 30.) Kormányrendelet, a 424/2017. (XII. 19.) Korm. rendelet az elektronikus közbeszerzés részletes szabályairól, illetve a további vonatkozó jogszabályok előírásai irányadóak. A közbeszerzési eljárás során megkötött szerződésekre egyebekben a 2013. évi V. törvény a Polgári Törvénykönyvről (továbbiakban: Ptk.) rendelkezéseit kell alkalmazni.</w:t>
      </w:r>
    </w:p>
    <w:p w:rsidR="00CD10E3" w:rsidRDefault="00CD10E3" w:rsidP="00CD10E3">
      <w:pPr>
        <w:keepLines/>
        <w:numPr>
          <w:ilvl w:val="1"/>
          <w:numId w:val="1"/>
        </w:numPr>
        <w:tabs>
          <w:tab w:val="num" w:pos="426"/>
        </w:tabs>
        <w:spacing w:before="120" w:after="120" w:line="276" w:lineRule="auto"/>
        <w:ind w:left="426" w:hanging="426"/>
        <w:jc w:val="both"/>
      </w:pPr>
      <w:r>
        <w:lastRenderedPageBreak/>
        <w:t xml:space="preserve">Irányadó idő: A felhívásban és a közbeszerzési </w:t>
      </w:r>
      <w:proofErr w:type="gramStart"/>
      <w:r>
        <w:t>dokumentumokban</w:t>
      </w:r>
      <w:proofErr w:type="gramEnd"/>
      <w:r>
        <w:t xml:space="preserve"> valamennyi órában megadott határidő közép-európai helyi idő szerint értendő. (CET)</w:t>
      </w:r>
    </w:p>
    <w:p w:rsidR="00CD10E3" w:rsidRDefault="00CD10E3" w:rsidP="00CD10E3">
      <w:pPr>
        <w:keepLines/>
        <w:numPr>
          <w:ilvl w:val="1"/>
          <w:numId w:val="1"/>
        </w:numPr>
        <w:tabs>
          <w:tab w:val="num" w:pos="426"/>
        </w:tabs>
        <w:spacing w:before="120" w:after="120" w:line="276" w:lineRule="auto"/>
        <w:ind w:left="426" w:hanging="426"/>
        <w:jc w:val="both"/>
      </w:pPr>
      <w:r w:rsidRPr="0047573F">
        <w:t>Ajánlatkérő rögzíti, hogy a</w:t>
      </w:r>
      <w:r>
        <w:t>z ajánlattevő által az ajánlat részeként benyújtott árazott költségvetésben a</w:t>
      </w:r>
      <w:r w:rsidRPr="0047573F">
        <w:t xml:space="preserve"> </w:t>
      </w:r>
      <w:r>
        <w:t xml:space="preserve">Microsoft </w:t>
      </w:r>
      <w:proofErr w:type="spellStart"/>
      <w:r>
        <w:t>excel</w:t>
      </w:r>
      <w:proofErr w:type="spellEnd"/>
      <w:r>
        <w:t xml:space="preserve"> </w:t>
      </w:r>
      <w:proofErr w:type="gramStart"/>
      <w:r>
        <w:t xml:space="preserve">program </w:t>
      </w:r>
      <w:r w:rsidRPr="0047573F">
        <w:t>kerekítésből</w:t>
      </w:r>
      <w:proofErr w:type="gramEnd"/>
      <w:r w:rsidRPr="0047573F">
        <w:t xml:space="preserve"> adódó eltéréseket nem minősíti számítási hibának.</w:t>
      </w:r>
    </w:p>
    <w:p w:rsidR="00CD10E3" w:rsidRDefault="00CD10E3" w:rsidP="00CD10E3">
      <w:pPr>
        <w:keepLines/>
        <w:numPr>
          <w:ilvl w:val="1"/>
          <w:numId w:val="1"/>
        </w:numPr>
        <w:tabs>
          <w:tab w:val="num" w:pos="426"/>
        </w:tabs>
        <w:spacing w:before="120" w:after="120" w:line="276" w:lineRule="auto"/>
        <w:ind w:left="426" w:hanging="426"/>
        <w:jc w:val="both"/>
      </w:pPr>
      <w:r w:rsidRPr="0031264A">
        <w:t>Ajánlatkérő az eljárás eredményéről az írásbeli összegezés elektronikus úton történő megküldésével tájékoztatja az ajánlattevőket. A szerződéskötés időpontjára a Kbt. 131. § (5)-(6) bekezdése az irányadó.</w:t>
      </w:r>
    </w:p>
    <w:p w:rsidR="00CD10E3" w:rsidRDefault="00CD10E3" w:rsidP="00CD10E3">
      <w:pPr>
        <w:keepLines/>
        <w:numPr>
          <w:ilvl w:val="1"/>
          <w:numId w:val="1"/>
        </w:numPr>
        <w:tabs>
          <w:tab w:val="num" w:pos="426"/>
        </w:tabs>
        <w:spacing w:before="120" w:after="120" w:line="276" w:lineRule="auto"/>
        <w:ind w:left="426" w:hanging="426"/>
        <w:jc w:val="both"/>
      </w:pPr>
      <w:r>
        <w:t xml:space="preserve">Az ajánlatnak tartalmaznia kell az ajánlattételi felhívásban és a közbeszerzési </w:t>
      </w:r>
      <w:proofErr w:type="gramStart"/>
      <w:r>
        <w:t>dokumentumokban</w:t>
      </w:r>
      <w:proofErr w:type="gramEnd"/>
      <w:r>
        <w:t xml:space="preserve"> külön ki nem emelt, azonban a Kbt. által előírt egyéb nyilatkozatokat, igazolásokat és más dokumentumokat.</w:t>
      </w:r>
    </w:p>
    <w:p w:rsidR="00F055C6" w:rsidRPr="00412577" w:rsidRDefault="00F055C6"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15686" w:rsidRDefault="00042B9B" w:rsidP="00042B9B">
      <w:pPr>
        <w:spacing w:before="120" w:after="120"/>
        <w:ind w:left="-142"/>
        <w:jc w:val="both"/>
      </w:pPr>
    </w:p>
    <w:p w:rsidR="00F861B6" w:rsidRPr="00115686" w:rsidRDefault="00F861B6" w:rsidP="00F861B6">
      <w:pPr>
        <w:pStyle w:val="Doksihoz"/>
        <w:numPr>
          <w:ilvl w:val="1"/>
          <w:numId w:val="4"/>
        </w:numPr>
        <w:tabs>
          <w:tab w:val="clear" w:pos="705"/>
          <w:tab w:val="num" w:pos="426"/>
        </w:tabs>
        <w:ind w:left="426" w:hanging="426"/>
      </w:pPr>
      <w:r w:rsidRPr="00115686">
        <w:t xml:space="preserve">Az eljárást megindító felhívásban valamint a további közbeszerzési </w:t>
      </w:r>
      <w:proofErr w:type="gramStart"/>
      <w:r w:rsidRPr="00115686">
        <w:t>dokumentumokban</w:t>
      </w:r>
      <w:proofErr w:type="gramEnd"/>
      <w:r w:rsidRPr="00115686">
        <w:t xml:space="preserve"> foglaltakkal kapcsolatban kiegészítő (értelmező) tájékoztatást igénylő gazdasági szereplő (aki az adott beszerzési eljárásban ajánlattevő lehet) kiegészítő információért fordulhat az ajánlatkérőhöz. </w:t>
      </w:r>
    </w:p>
    <w:p w:rsidR="00F861B6" w:rsidRPr="00115686" w:rsidRDefault="00F861B6" w:rsidP="00F861B6">
      <w:pPr>
        <w:pStyle w:val="Doksihoz"/>
        <w:numPr>
          <w:ilvl w:val="1"/>
          <w:numId w:val="4"/>
        </w:numPr>
        <w:tabs>
          <w:tab w:val="clear" w:pos="705"/>
          <w:tab w:val="num" w:pos="426"/>
        </w:tabs>
        <w:ind w:left="426" w:hanging="426"/>
      </w:pPr>
      <w:r w:rsidRPr="00115686">
        <w:t>Ajánlatkérő fenntartja annak a jogát, hogy bizonyos kérdéscsoportokat a következetes válaszadás, nyomon követhetőség és megfelelő tájékoztatás érdekében együtt válaszoljon meg.</w:t>
      </w:r>
    </w:p>
    <w:p w:rsidR="00115686" w:rsidRDefault="00F861B6" w:rsidP="003F14B5">
      <w:pPr>
        <w:pStyle w:val="Doksihoz"/>
        <w:numPr>
          <w:ilvl w:val="1"/>
          <w:numId w:val="4"/>
        </w:numPr>
        <w:tabs>
          <w:tab w:val="clear" w:pos="705"/>
          <w:tab w:val="num" w:pos="426"/>
        </w:tabs>
        <w:ind w:left="426" w:hanging="426"/>
      </w:pPr>
      <w:r w:rsidRPr="00115686">
        <w:t>A kiegészítő tájékoztatásra egyebekben a Kbt. 56. § (1)-(5) bekezdésében, illetve 114. § (6) bekezdésében foglaltak az irányadóak.</w:t>
      </w:r>
    </w:p>
    <w:p w:rsidR="00422433" w:rsidRPr="00412577" w:rsidRDefault="00422433"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3A3AAF">
      <w:pPr>
        <w:pStyle w:val="Doksihoz"/>
        <w:numPr>
          <w:ilvl w:val="1"/>
          <w:numId w:val="5"/>
        </w:numPr>
        <w:tabs>
          <w:tab w:val="clear" w:pos="705"/>
          <w:tab w:val="num" w:pos="426"/>
        </w:tabs>
        <w:ind w:left="426" w:hanging="426"/>
      </w:pPr>
      <w:r w:rsidRPr="00412577">
        <w:t xml:space="preserve">A </w:t>
      </w:r>
      <w:r w:rsidR="002D790F">
        <w:t xml:space="preserve">közbeszerzési </w:t>
      </w:r>
      <w:proofErr w:type="gramStart"/>
      <w:r w:rsidR="002D790F">
        <w:t>dokumentumok</w:t>
      </w:r>
      <w:proofErr w:type="gramEnd"/>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1" w:name="_Toc213312471"/>
      <w:bookmarkStart w:id="12" w:name="_Ref231714424"/>
      <w:bookmarkStart w:id="13" w:name="_Toc275354680"/>
    </w:p>
    <w:p w:rsidR="00115686" w:rsidRPr="00115686" w:rsidRDefault="00115686" w:rsidP="000A3F72">
      <w:pPr>
        <w:rPr>
          <w:highlight w:val="yellow"/>
        </w:rPr>
      </w:pPr>
    </w:p>
    <w:p w:rsidR="00BE2E6D" w:rsidRPr="00115686" w:rsidRDefault="00BE2E6D" w:rsidP="00BE2E6D">
      <w:pPr>
        <w:pStyle w:val="Cmsor2"/>
        <w:shd w:val="clear" w:color="auto" w:fill="auto"/>
        <w:rPr>
          <w:b w:val="0"/>
          <w:color w:val="auto"/>
          <w:szCs w:val="28"/>
        </w:rPr>
      </w:pPr>
      <w:bookmarkStart w:id="14" w:name="_Toc213312468"/>
      <w:bookmarkStart w:id="15" w:name="_Toc275354677"/>
      <w:r w:rsidRPr="00115686">
        <w:rPr>
          <w:b w:val="0"/>
          <w:color w:val="auto"/>
          <w:szCs w:val="28"/>
        </w:rPr>
        <w:t>Az ajánlat módosítása</w:t>
      </w:r>
      <w:bookmarkEnd w:id="14"/>
      <w:bookmarkEnd w:id="15"/>
    </w:p>
    <w:p w:rsidR="00BE2E6D" w:rsidRPr="00115686" w:rsidRDefault="00BE2E6D" w:rsidP="00A83A6A">
      <w:pPr>
        <w:spacing w:before="120" w:after="120"/>
        <w:jc w:val="both"/>
      </w:pPr>
    </w:p>
    <w:p w:rsidR="00BE2E6D" w:rsidRPr="00115686" w:rsidRDefault="00BE2E6D" w:rsidP="003A3AAF">
      <w:pPr>
        <w:pStyle w:val="Doksihoz"/>
        <w:numPr>
          <w:ilvl w:val="1"/>
          <w:numId w:val="3"/>
        </w:numPr>
        <w:tabs>
          <w:tab w:val="clear" w:pos="705"/>
          <w:tab w:val="num" w:pos="426"/>
        </w:tabs>
        <w:ind w:left="426" w:hanging="426"/>
      </w:pPr>
      <w:r w:rsidRPr="00115686">
        <w:t>Az ajánlattevő az ajánlati kötöttség beálltáig- az Ajánlatkérőhöz intézett írásbeli nyilatkozatával - visszavonhatja az ajánlatát. (Kbt. 53.§ (8) bekezdés)</w:t>
      </w:r>
    </w:p>
    <w:p w:rsidR="00374D97" w:rsidRPr="00115686" w:rsidRDefault="00374D97" w:rsidP="00374D97">
      <w:pPr>
        <w:pStyle w:val="Doksihoz"/>
        <w:numPr>
          <w:ilvl w:val="1"/>
          <w:numId w:val="3"/>
        </w:numPr>
        <w:tabs>
          <w:tab w:val="clear" w:pos="705"/>
          <w:tab w:val="num" w:pos="426"/>
        </w:tabs>
        <w:ind w:left="426" w:hanging="426"/>
      </w:pPr>
      <w:r w:rsidRPr="00115686">
        <w:lastRenderedPageBreak/>
        <w:t>A 424/2017. (XII. 19.) Korm. rendelet 18. §-</w:t>
      </w:r>
      <w:proofErr w:type="gramStart"/>
      <w:r w:rsidRPr="00115686">
        <w:t>a</w:t>
      </w:r>
      <w:proofErr w:type="gramEnd"/>
      <w:r w:rsidRPr="00115686">
        <w:t xml:space="preserve"> alapján a Kbt. 55. § (7) bekezdése az EKR-</w:t>
      </w:r>
      <w:proofErr w:type="spellStart"/>
      <w:r w:rsidRPr="00115686">
        <w:t>ben</w:t>
      </w:r>
      <w:proofErr w:type="spellEnd"/>
      <w:r w:rsidRPr="00115686">
        <w:t xml:space="preserve"> lefolytatott eljárások tekintetében azzal az eltéréssel alkalmazható, hogy az ajánlattevőnek a korábban benyújtott ajánlatot az új ajánlat vagy megtétele előtt vissza kell vonnia.</w:t>
      </w:r>
    </w:p>
    <w:p w:rsidR="00115686" w:rsidRPr="00115686" w:rsidRDefault="00115686" w:rsidP="00374D97">
      <w:pPr>
        <w:keepLines/>
        <w:spacing w:before="120" w:after="120" w:line="276" w:lineRule="auto"/>
        <w:jc w:val="both"/>
      </w:pPr>
    </w:p>
    <w:p w:rsidR="003E2D49" w:rsidRPr="00115686" w:rsidRDefault="00042B9B" w:rsidP="003E2D49">
      <w:pPr>
        <w:pStyle w:val="Cmsor2"/>
        <w:shd w:val="clear" w:color="auto" w:fill="auto"/>
        <w:rPr>
          <w:b w:val="0"/>
          <w:color w:val="auto"/>
          <w:szCs w:val="28"/>
        </w:rPr>
      </w:pPr>
      <w:r w:rsidRPr="00115686">
        <w:rPr>
          <w:b w:val="0"/>
          <w:color w:val="auto"/>
          <w:szCs w:val="28"/>
        </w:rPr>
        <w:t>Közös ajánlattétel</w:t>
      </w:r>
      <w:bookmarkEnd w:id="11"/>
      <w:bookmarkEnd w:id="12"/>
      <w:bookmarkEnd w:id="13"/>
    </w:p>
    <w:p w:rsidR="000D59C4" w:rsidRPr="00115686" w:rsidRDefault="000D59C4" w:rsidP="000D59C4"/>
    <w:p w:rsidR="00596220" w:rsidRPr="00115686" w:rsidRDefault="00F16168" w:rsidP="00F16168">
      <w:pPr>
        <w:pStyle w:val="Listaszerbekezds"/>
        <w:keepLines/>
        <w:numPr>
          <w:ilvl w:val="1"/>
          <w:numId w:val="7"/>
        </w:numPr>
        <w:spacing w:before="120" w:after="120" w:line="276" w:lineRule="auto"/>
        <w:jc w:val="both"/>
      </w:pPr>
      <w:bookmarkStart w:id="16" w:name="_Toc213312479"/>
      <w:bookmarkStart w:id="17" w:name="_Toc275354687"/>
      <w:r w:rsidRPr="00115686">
        <w:t>A 424/2017. (XII. 19.) Korm. rendelet 13.§ (3) bekezdése alapján 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EKR-</w:t>
      </w:r>
      <w:proofErr w:type="spellStart"/>
      <w:r w:rsidRPr="00115686">
        <w:t>ben</w:t>
      </w:r>
      <w:proofErr w:type="spellEnd"/>
      <w:r w:rsidRPr="00115686">
        <w:t xml:space="preserve"> elektronikus úton teendő nyilatkozatok megtételekor az egyes közös ajánl</w:t>
      </w:r>
      <w:r w:rsidR="00596220" w:rsidRPr="00115686">
        <w:t>attevők képviseletében eljárhat.</w:t>
      </w:r>
    </w:p>
    <w:p w:rsidR="00596220" w:rsidRPr="00115686" w:rsidRDefault="00596220" w:rsidP="00596220">
      <w:pPr>
        <w:pStyle w:val="Listaszerbekezds"/>
        <w:keepLines/>
        <w:numPr>
          <w:ilvl w:val="1"/>
          <w:numId w:val="7"/>
        </w:numPr>
        <w:spacing w:before="120" w:after="120" w:line="276" w:lineRule="auto"/>
        <w:ind w:left="703" w:hanging="703"/>
        <w:jc w:val="both"/>
      </w:pPr>
      <w:r w:rsidRPr="00115686">
        <w:t>A 424/2017. (XII. 19.) Korm. rendelet 13.§(2) bekezdése szerint az EKR-</w:t>
      </w:r>
      <w:proofErr w:type="spellStart"/>
      <w:r w:rsidRPr="00115686">
        <w:t>ben</w:t>
      </w:r>
      <w:proofErr w:type="spellEnd"/>
      <w:r w:rsidRPr="00115686">
        <w:t xml:space="preserve"> elektronikus űrlap benyújtásával teendő nyilatkozatokat a közös ajánlattevők vagy részvételre jelentkezők, valamint az alkalmasság igazolásában részt vevő más szervezetek képviseletében az ajánlatot vagy részvételi jelentkezést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F16168" w:rsidRPr="00115686" w:rsidRDefault="00F16168" w:rsidP="00F16168">
      <w:pPr>
        <w:pStyle w:val="Listaszerbekezds"/>
        <w:keepLines/>
        <w:numPr>
          <w:ilvl w:val="1"/>
          <w:numId w:val="7"/>
        </w:numPr>
        <w:spacing w:before="120" w:after="120" w:line="276" w:lineRule="auto"/>
        <w:jc w:val="both"/>
      </w:pPr>
      <w:r w:rsidRPr="00115686">
        <w:t>A közös ajánlattevők csoportjának képviseletében tett minden nyilatkozatnak egyértelműen tartalmaznia kell a közös ajánlattevők megjelölését.</w:t>
      </w:r>
    </w:p>
    <w:p w:rsidR="00F16168" w:rsidRPr="00862083" w:rsidRDefault="00F16168" w:rsidP="00F16168">
      <w:pPr>
        <w:pStyle w:val="Listaszerbekezds"/>
        <w:numPr>
          <w:ilvl w:val="1"/>
          <w:numId w:val="2"/>
        </w:numPr>
        <w:jc w:val="both"/>
      </w:pPr>
      <w:r w:rsidRPr="00115686">
        <w:t>Ajánlatkérő felhívja a közös ajánlattevők figyelmét, hogy ahol a Kbt. az ajánlatkérő számára az ajánlattevők értesítését írja elő, valamint a kiegészítő tájékoztatás megadása, a hiánypótlás, a felvilágosítás</w:t>
      </w:r>
      <w:r w:rsidRPr="00862083">
        <w:t xml:space="preserve">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w:t>
      </w:r>
    </w:p>
    <w:p w:rsidR="00F16168" w:rsidRPr="00862083" w:rsidRDefault="00F16168" w:rsidP="00F16168">
      <w:pPr>
        <w:pStyle w:val="Listaszerbekezds"/>
        <w:keepLines/>
        <w:numPr>
          <w:ilvl w:val="1"/>
          <w:numId w:val="2"/>
        </w:numPr>
        <w:spacing w:before="120" w:after="120" w:line="276" w:lineRule="auto"/>
        <w:jc w:val="both"/>
      </w:pPr>
      <w:r w:rsidRPr="00862083">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F16168" w:rsidRPr="00862083" w:rsidRDefault="00F16168" w:rsidP="00F16168">
      <w:pPr>
        <w:pStyle w:val="Listaszerbekezds"/>
        <w:keepLines/>
        <w:numPr>
          <w:ilvl w:val="1"/>
          <w:numId w:val="2"/>
        </w:numPr>
        <w:spacing w:before="120" w:after="120" w:line="276" w:lineRule="auto"/>
        <w:jc w:val="both"/>
        <w:rPr>
          <w:szCs w:val="20"/>
        </w:rPr>
      </w:pPr>
      <w:r w:rsidRPr="00862083">
        <w:t xml:space="preserve">Ha több ajánlattevő közösen nyújt be ajánlatot, akkor az arról szóló - egyetemleges teljesítési kötelezettségvállalást tartalmazó - megállapodást az ajánlathoz csatolni kell. </w:t>
      </w:r>
    </w:p>
    <w:p w:rsidR="00F16168" w:rsidRPr="00862083" w:rsidRDefault="00F16168" w:rsidP="00F16168">
      <w:pPr>
        <w:spacing w:before="120" w:after="120" w:line="276" w:lineRule="auto"/>
        <w:ind w:firstLine="705"/>
        <w:jc w:val="both"/>
      </w:pPr>
      <w:r w:rsidRPr="00862083">
        <w:t>A közös ajánlattevők megállapodása egyebekben akkor fogadható el, ha</w:t>
      </w:r>
    </w:p>
    <w:p w:rsidR="00F16168" w:rsidRPr="00862083" w:rsidRDefault="00F16168" w:rsidP="00F16168">
      <w:pPr>
        <w:numPr>
          <w:ilvl w:val="0"/>
          <w:numId w:val="11"/>
        </w:numPr>
        <w:spacing w:before="120" w:after="120" w:line="276" w:lineRule="auto"/>
        <w:jc w:val="both"/>
      </w:pPr>
      <w:r w:rsidRPr="00862083">
        <w:t>tartalmazza a közös ajánlattevők megnevezését,</w:t>
      </w:r>
    </w:p>
    <w:p w:rsidR="00F16168" w:rsidRPr="00862083" w:rsidRDefault="00F16168" w:rsidP="00F16168">
      <w:pPr>
        <w:numPr>
          <w:ilvl w:val="0"/>
          <w:numId w:val="11"/>
        </w:numPr>
        <w:spacing w:before="120" w:after="120" w:line="276" w:lineRule="auto"/>
        <w:jc w:val="both"/>
      </w:pPr>
      <w:r w:rsidRPr="00862083">
        <w:t xml:space="preserve">tartalmazza a vezető tag (a képviselő) megjelölését azzal, hogy a képviselő korlátozás nélkül jogosult valamennyi tagot képviselni az ajánlatkérővel szemben a jelen </w:t>
      </w:r>
      <w:r w:rsidRPr="00862083">
        <w:lastRenderedPageBreak/>
        <w:t>közbeszerzési eljárásban és az ajánlatkérő felé megteendő, illetve megtehető jognyilatkozatok tekintetében,</w:t>
      </w:r>
    </w:p>
    <w:p w:rsidR="00F16168" w:rsidRPr="00862083" w:rsidRDefault="00F16168" w:rsidP="00F16168">
      <w:pPr>
        <w:numPr>
          <w:ilvl w:val="0"/>
          <w:numId w:val="11"/>
        </w:numPr>
        <w:spacing w:before="120" w:after="120" w:line="276" w:lineRule="auto"/>
        <w:jc w:val="both"/>
      </w:pPr>
      <w:r w:rsidRPr="00862083">
        <w:t>tartalmazza valamennyi tag nyilatkozatát arról, hogy egyetemleges felelősséget vállalnak a közbeszerzési eljárás eredményeként megkötendő szerződés szerződésszerű teljesítéséért,</w:t>
      </w:r>
    </w:p>
    <w:p w:rsidR="00F16168" w:rsidRPr="00862083" w:rsidRDefault="00F16168" w:rsidP="00F16168">
      <w:pPr>
        <w:numPr>
          <w:ilvl w:val="0"/>
          <w:numId w:val="11"/>
        </w:numPr>
        <w:spacing w:before="120" w:after="120" w:line="276" w:lineRule="auto"/>
        <w:jc w:val="both"/>
      </w:pPr>
      <w:r w:rsidRPr="00862083">
        <w:t>tartalmazza, hogy a szerződés hatályának beállta vagy annak megszűnése nem függ valamely további feltételtől vagy időponttól;</w:t>
      </w:r>
    </w:p>
    <w:p w:rsidR="00F16168" w:rsidRPr="00862083" w:rsidRDefault="00F16168" w:rsidP="00F16168">
      <w:pPr>
        <w:numPr>
          <w:ilvl w:val="0"/>
          <w:numId w:val="11"/>
        </w:numPr>
        <w:spacing w:before="120" w:after="120" w:line="276" w:lineRule="auto"/>
        <w:jc w:val="both"/>
      </w:pPr>
      <w:r w:rsidRPr="00862083">
        <w:t>tartalmazza, hogy hatálybalépése nem függ harmadik személy beleegyezésétől, illetve hatósági jóváhagyástól, továbbá</w:t>
      </w:r>
    </w:p>
    <w:p w:rsidR="00F16168" w:rsidRPr="00862083" w:rsidRDefault="00F16168" w:rsidP="00F16168">
      <w:pPr>
        <w:numPr>
          <w:ilvl w:val="0"/>
          <w:numId w:val="11"/>
        </w:numPr>
        <w:spacing w:before="120" w:after="120" w:line="276" w:lineRule="auto"/>
        <w:jc w:val="both"/>
      </w:pPr>
      <w:r w:rsidRPr="00862083">
        <w:t>tartalmazza, hogy a közös ajánlattevők valamennyi tagjának az aláírásával hatályba lép.</w:t>
      </w:r>
    </w:p>
    <w:p w:rsidR="00596220" w:rsidRDefault="00596220" w:rsidP="00BC629A">
      <w:pPr>
        <w:rPr>
          <w:highlight w:val="yellow"/>
        </w:rPr>
      </w:pPr>
    </w:p>
    <w:p w:rsidR="00596220" w:rsidRPr="00BC629A" w:rsidRDefault="00596220" w:rsidP="00BC629A">
      <w:pPr>
        <w:rPr>
          <w:highlight w:val="yellow"/>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t>Az ajánlatadás alapja</w:t>
      </w:r>
    </w:p>
    <w:p w:rsidR="00BE2E6D" w:rsidRDefault="00BE2E6D" w:rsidP="00BE2E6D">
      <w:pPr>
        <w:jc w:val="both"/>
      </w:pPr>
    </w:p>
    <w:p w:rsidR="00BE2E6D" w:rsidRDefault="00BE2E6D" w:rsidP="003A3AAF">
      <w:pPr>
        <w:pStyle w:val="Listaszerbekezds"/>
        <w:keepLines/>
        <w:numPr>
          <w:ilvl w:val="1"/>
          <w:numId w:val="12"/>
        </w:numPr>
        <w:spacing w:before="120" w:after="120" w:line="276" w:lineRule="auto"/>
        <w:jc w:val="both"/>
      </w:pPr>
      <w:r>
        <w:t xml:space="preserve">Az Ajánlat elkészítésének alapját a közbeszerzési </w:t>
      </w:r>
      <w:proofErr w:type="gramStart"/>
      <w:r>
        <w:t>dokumentumok</w:t>
      </w:r>
      <w:proofErr w:type="gramEnd"/>
      <w:r>
        <w:t xml:space="preserve"> kell, hogy képezzék. </w:t>
      </w:r>
      <w:r w:rsidRPr="00BE2E6D">
        <w:rPr>
          <w:b/>
        </w:rPr>
        <w:t>Az Ajánlatkérő részajánlat tételre lehetőséget</w:t>
      </w:r>
      <w:r w:rsidR="00FE68A3">
        <w:rPr>
          <w:b/>
        </w:rPr>
        <w:t xml:space="preserve"> NEM</w:t>
      </w:r>
      <w:r w:rsidRPr="00BE2E6D">
        <w:rPr>
          <w:b/>
        </w:rPr>
        <w:t xml:space="preserve"> biztosít.</w:t>
      </w:r>
      <w:r>
        <w:t xml:space="preserve"> Az ajánlat az Ajánlatkérő által ajánlattétel céljára kibocsátott közbeszerzési </w:t>
      </w:r>
      <w:proofErr w:type="gramStart"/>
      <w:r>
        <w:t>dokumentumokban</w:t>
      </w:r>
      <w:proofErr w:type="gramEnd"/>
      <w:r>
        <w:t xml:space="preserve"> és annak műszaki mellékleteiben leírt építési beruházás egészére kell, hogy vonatkozzék, és annak megfelelően teljesítendő.</w:t>
      </w:r>
    </w:p>
    <w:p w:rsidR="00F055C6" w:rsidRDefault="003F59BC" w:rsidP="003F59BC">
      <w:pPr>
        <w:pStyle w:val="Felsorols2"/>
        <w:numPr>
          <w:ilvl w:val="0"/>
          <w:numId w:val="0"/>
        </w:numPr>
        <w:spacing w:before="120" w:after="120" w:line="276" w:lineRule="auto"/>
        <w:ind w:left="703"/>
        <w:jc w:val="both"/>
      </w:pPr>
      <w:proofErr w:type="spellStart"/>
      <w:r w:rsidRPr="00D63A01">
        <w:t>Bár</w:t>
      </w:r>
      <w:proofErr w:type="spellEnd"/>
      <w:r w:rsidRPr="00D63A01">
        <w:t xml:space="preserve"> a </w:t>
      </w:r>
      <w:proofErr w:type="spellStart"/>
      <w:r w:rsidRPr="00D63A01">
        <w:t>beszerzés</w:t>
      </w:r>
      <w:proofErr w:type="spellEnd"/>
      <w:r w:rsidRPr="00D63A01">
        <w:t xml:space="preserve"> </w:t>
      </w:r>
      <w:proofErr w:type="spellStart"/>
      <w:r w:rsidRPr="00D63A01">
        <w:t>tárgyának</w:t>
      </w:r>
      <w:proofErr w:type="spellEnd"/>
      <w:r w:rsidRPr="00D63A01">
        <w:t xml:space="preserve"> </w:t>
      </w:r>
      <w:proofErr w:type="spellStart"/>
      <w:r w:rsidRPr="00D63A01">
        <w:t>jellege</w:t>
      </w:r>
      <w:proofErr w:type="spellEnd"/>
      <w:r w:rsidRPr="00D63A01">
        <w:t xml:space="preserve"> </w:t>
      </w:r>
      <w:proofErr w:type="spellStart"/>
      <w:r w:rsidRPr="00D63A01">
        <w:t>lehetővé</w:t>
      </w:r>
      <w:proofErr w:type="spellEnd"/>
      <w:r w:rsidRPr="00D63A01">
        <w:t xml:space="preserve"> </w:t>
      </w:r>
      <w:proofErr w:type="spellStart"/>
      <w:r w:rsidRPr="00D63A01">
        <w:t>tenné</w:t>
      </w:r>
      <w:proofErr w:type="spellEnd"/>
      <w:r w:rsidRPr="00D63A01">
        <w:t xml:space="preserve"> a </w:t>
      </w:r>
      <w:proofErr w:type="spellStart"/>
      <w:r w:rsidRPr="00D63A01">
        <w:t>részekre</w:t>
      </w:r>
      <w:proofErr w:type="spellEnd"/>
      <w:r w:rsidRPr="00D63A01">
        <w:t xml:space="preserve"> </w:t>
      </w:r>
      <w:proofErr w:type="spellStart"/>
      <w:r w:rsidRPr="00D63A01">
        <w:t>történő</w:t>
      </w:r>
      <w:proofErr w:type="spellEnd"/>
      <w:r w:rsidRPr="00D63A01">
        <w:t xml:space="preserve"> </w:t>
      </w:r>
      <w:proofErr w:type="spellStart"/>
      <w:r w:rsidRPr="00D63A01">
        <w:t>ajánlattételt</w:t>
      </w:r>
      <w:proofErr w:type="spellEnd"/>
      <w:r w:rsidRPr="00D63A01">
        <w:t xml:space="preserve">, de </w:t>
      </w:r>
      <w:proofErr w:type="spellStart"/>
      <w:r w:rsidRPr="00D63A01">
        <w:t>gazdasági</w:t>
      </w:r>
      <w:proofErr w:type="spellEnd"/>
      <w:r w:rsidRPr="00D63A01">
        <w:t xml:space="preserve">, </w:t>
      </w:r>
      <w:proofErr w:type="spellStart"/>
      <w:r w:rsidRPr="00D63A01">
        <w:t>műszaki</w:t>
      </w:r>
      <w:proofErr w:type="spellEnd"/>
      <w:r w:rsidRPr="00D63A01">
        <w:t xml:space="preserve"> </w:t>
      </w:r>
      <w:proofErr w:type="spellStart"/>
      <w:r w:rsidRPr="00D63A01">
        <w:t>és</w:t>
      </w:r>
      <w:proofErr w:type="spellEnd"/>
      <w:r w:rsidRPr="00D63A01">
        <w:t xml:space="preserve"> </w:t>
      </w:r>
      <w:proofErr w:type="spellStart"/>
      <w:r w:rsidRPr="00D63A01">
        <w:t>minőségi</w:t>
      </w:r>
      <w:proofErr w:type="spellEnd"/>
      <w:r w:rsidRPr="00D63A01">
        <w:t xml:space="preserve"> </w:t>
      </w:r>
      <w:proofErr w:type="spellStart"/>
      <w:r w:rsidRPr="00D63A01">
        <w:t>szempontok</w:t>
      </w:r>
      <w:proofErr w:type="spellEnd"/>
      <w:r w:rsidRPr="00D63A01">
        <w:t xml:space="preserve"> </w:t>
      </w:r>
      <w:proofErr w:type="spellStart"/>
      <w:r w:rsidRPr="00D63A01">
        <w:t>miatt</w:t>
      </w:r>
      <w:proofErr w:type="spellEnd"/>
      <w:r w:rsidRPr="00D63A01">
        <w:t> </w:t>
      </w:r>
      <w:proofErr w:type="spellStart"/>
      <w:r w:rsidRPr="00D63A01">
        <w:t>egyaránt</w:t>
      </w:r>
      <w:proofErr w:type="spellEnd"/>
      <w:r w:rsidRPr="00D63A01">
        <w:t> </w:t>
      </w:r>
      <w:proofErr w:type="spellStart"/>
      <w:r w:rsidRPr="00D63A01">
        <w:t>ésszerűtlen</w:t>
      </w:r>
      <w:proofErr w:type="spellEnd"/>
      <w:r w:rsidRPr="00D63A01">
        <w:t xml:space="preserve"> </w:t>
      </w:r>
      <w:proofErr w:type="spellStart"/>
      <w:r w:rsidRPr="00D63A01">
        <w:t>különböző</w:t>
      </w:r>
      <w:proofErr w:type="spellEnd"/>
      <w:r w:rsidRPr="00D63A01">
        <w:t xml:space="preserve"> </w:t>
      </w:r>
      <w:proofErr w:type="spellStart"/>
      <w:r w:rsidRPr="00D63A01">
        <w:t>gazdasági</w:t>
      </w:r>
      <w:proofErr w:type="spellEnd"/>
      <w:r w:rsidRPr="00D63A01">
        <w:t xml:space="preserve"> </w:t>
      </w:r>
      <w:proofErr w:type="spellStart"/>
      <w:r w:rsidRPr="00D63A01">
        <w:t>szereplőkkel</w:t>
      </w:r>
      <w:proofErr w:type="spellEnd"/>
      <w:r w:rsidRPr="00D63A01">
        <w:t xml:space="preserve"> </w:t>
      </w:r>
      <w:proofErr w:type="spellStart"/>
      <w:r w:rsidRPr="00D63A01">
        <w:t>több</w:t>
      </w:r>
      <w:proofErr w:type="spellEnd"/>
      <w:r w:rsidRPr="00D63A01">
        <w:t> </w:t>
      </w:r>
      <w:proofErr w:type="spellStart"/>
      <w:r w:rsidRPr="00D63A01">
        <w:t>külön</w:t>
      </w:r>
      <w:proofErr w:type="spellEnd"/>
      <w:r w:rsidRPr="00D63A01">
        <w:t> </w:t>
      </w:r>
      <w:proofErr w:type="spellStart"/>
      <w:r>
        <w:t>szerződést</w:t>
      </w:r>
      <w:proofErr w:type="spellEnd"/>
      <w:r>
        <w:t xml:space="preserve"> </w:t>
      </w:r>
      <w:proofErr w:type="spellStart"/>
      <w:r w:rsidRPr="00D63A01">
        <w:t>kötni</w:t>
      </w:r>
      <w:proofErr w:type="spellEnd"/>
      <w:r w:rsidRPr="00D63A01">
        <w:t xml:space="preserve">. </w:t>
      </w:r>
      <w:proofErr w:type="spellStart"/>
      <w:r w:rsidRPr="00D63A01">
        <w:t>Költséghatékonysági</w:t>
      </w:r>
      <w:proofErr w:type="spellEnd"/>
      <w:r w:rsidRPr="00D63A01">
        <w:t xml:space="preserve">, </w:t>
      </w:r>
      <w:proofErr w:type="spellStart"/>
      <w:r w:rsidRPr="00D63A01">
        <w:t>méretgazdaságossági</w:t>
      </w:r>
      <w:proofErr w:type="spellEnd"/>
      <w:r w:rsidRPr="00D63A01">
        <w:t xml:space="preserve"> </w:t>
      </w:r>
      <w:proofErr w:type="spellStart"/>
      <w:r w:rsidRPr="00D63A01">
        <w:t>szempontból</w:t>
      </w:r>
      <w:proofErr w:type="spellEnd"/>
      <w:r w:rsidRPr="00D63A01">
        <w:t xml:space="preserve"> a</w:t>
      </w:r>
      <w:r>
        <w:t xml:space="preserve"> </w:t>
      </w:r>
      <w:proofErr w:type="spellStart"/>
      <w:r>
        <w:t>több</w:t>
      </w:r>
      <w:proofErr w:type="spellEnd"/>
      <w:r w:rsidRPr="00D63A01">
        <w:t xml:space="preserve"> </w:t>
      </w:r>
      <w:proofErr w:type="spellStart"/>
      <w:r w:rsidRPr="00D63A01">
        <w:t>eltérő</w:t>
      </w:r>
      <w:proofErr w:type="spellEnd"/>
      <w:r w:rsidRPr="00D63A01">
        <w:t xml:space="preserve"> </w:t>
      </w:r>
      <w:proofErr w:type="spellStart"/>
      <w:r w:rsidRPr="00D63A01">
        <w:t>helyszínen</w:t>
      </w:r>
      <w:proofErr w:type="spellEnd"/>
      <w:r w:rsidRPr="00D63A01">
        <w:t xml:space="preserve"> </w:t>
      </w:r>
      <w:proofErr w:type="spellStart"/>
      <w:r w:rsidRPr="00D63A01">
        <w:t>történő</w:t>
      </w:r>
      <w:proofErr w:type="spellEnd"/>
      <w:r w:rsidRPr="00D63A01">
        <w:t xml:space="preserve"> </w:t>
      </w:r>
      <w:proofErr w:type="spellStart"/>
      <w:r w:rsidRPr="00D63A01">
        <w:t>útburkolat</w:t>
      </w:r>
      <w:proofErr w:type="spellEnd"/>
      <w:r w:rsidRPr="00D63A01">
        <w:t xml:space="preserve"> </w:t>
      </w:r>
      <w:proofErr w:type="spellStart"/>
      <w:r w:rsidRPr="00D63A01">
        <w:t>felújítás</w:t>
      </w:r>
      <w:proofErr w:type="spellEnd"/>
      <w:r>
        <w:t xml:space="preserve">, </w:t>
      </w:r>
      <w:proofErr w:type="spellStart"/>
      <w:r>
        <w:t>illetve</w:t>
      </w:r>
      <w:proofErr w:type="spellEnd"/>
      <w:r>
        <w:t xml:space="preserve"> </w:t>
      </w:r>
      <w:proofErr w:type="spellStart"/>
      <w:r>
        <w:t>mélyépítési</w:t>
      </w:r>
      <w:proofErr w:type="spellEnd"/>
      <w:r>
        <w:t xml:space="preserve"> </w:t>
      </w:r>
      <w:proofErr w:type="spellStart"/>
      <w:r>
        <w:t>munka</w:t>
      </w:r>
      <w:proofErr w:type="spellEnd"/>
      <w:r>
        <w:t xml:space="preserve"> </w:t>
      </w:r>
      <w:proofErr w:type="spellStart"/>
      <w:r w:rsidRPr="00D63A01">
        <w:t>egyazon</w:t>
      </w:r>
      <w:proofErr w:type="spellEnd"/>
      <w:r w:rsidRPr="00D63A01">
        <w:t> </w:t>
      </w:r>
      <w:proofErr w:type="spellStart"/>
      <w:r w:rsidRPr="00D63A01">
        <w:t>kivitelező</w:t>
      </w:r>
      <w:proofErr w:type="spellEnd"/>
      <w:r w:rsidRPr="00D63A01">
        <w:t> </w:t>
      </w:r>
      <w:proofErr w:type="spellStart"/>
      <w:r w:rsidRPr="00D63A01">
        <w:t>általi</w:t>
      </w:r>
      <w:proofErr w:type="spellEnd"/>
      <w:r w:rsidRPr="00D63A01">
        <w:t> </w:t>
      </w:r>
      <w:proofErr w:type="spellStart"/>
      <w:r w:rsidRPr="00D63A01">
        <w:t>teljesítése</w:t>
      </w:r>
      <w:proofErr w:type="spellEnd"/>
      <w:r w:rsidRPr="00D63A01">
        <w:t xml:space="preserve"> </w:t>
      </w:r>
      <w:proofErr w:type="spellStart"/>
      <w:r w:rsidRPr="00D63A01">
        <w:t>kedvezőbb</w:t>
      </w:r>
      <w:proofErr w:type="spellEnd"/>
      <w:r w:rsidRPr="00D63A01">
        <w:t xml:space="preserve">, </w:t>
      </w:r>
      <w:proofErr w:type="spellStart"/>
      <w:r w:rsidRPr="00D63A01">
        <w:t>hiszen</w:t>
      </w:r>
      <w:proofErr w:type="spellEnd"/>
      <w:r w:rsidRPr="00D63A01">
        <w:t xml:space="preserve"> </w:t>
      </w:r>
      <w:proofErr w:type="spellStart"/>
      <w:r w:rsidRPr="00D63A01">
        <w:t>az</w:t>
      </w:r>
      <w:proofErr w:type="spellEnd"/>
      <w:r w:rsidRPr="00D63A01">
        <w:t xml:space="preserve"> </w:t>
      </w:r>
      <w:proofErr w:type="spellStart"/>
      <w:r w:rsidRPr="00D63A01">
        <w:t>elvégzendő</w:t>
      </w:r>
      <w:proofErr w:type="spellEnd"/>
      <w:r w:rsidRPr="00D63A01">
        <w:t xml:space="preserve"> </w:t>
      </w:r>
      <w:proofErr w:type="spellStart"/>
      <w:r w:rsidRPr="00D63A01">
        <w:t>munkához</w:t>
      </w:r>
      <w:proofErr w:type="spellEnd"/>
      <w:r>
        <w:t xml:space="preserve"> </w:t>
      </w:r>
      <w:proofErr w:type="spellStart"/>
      <w:r w:rsidRPr="00D63A01">
        <w:t>kapcsolódó</w:t>
      </w:r>
      <w:proofErr w:type="spellEnd"/>
      <w:r w:rsidRPr="00D63A01">
        <w:t xml:space="preserve"> </w:t>
      </w:r>
      <w:proofErr w:type="spellStart"/>
      <w:r w:rsidRPr="00D63A01">
        <w:t>fajlagos</w:t>
      </w:r>
      <w:proofErr w:type="spellEnd"/>
      <w:r w:rsidRPr="00D63A01">
        <w:t xml:space="preserve"> </w:t>
      </w:r>
      <w:proofErr w:type="spellStart"/>
      <w:r w:rsidRPr="00D63A01">
        <w:t>költségek</w:t>
      </w:r>
      <w:proofErr w:type="spellEnd"/>
      <w:r w:rsidRPr="00D63A01">
        <w:t xml:space="preserve"> </w:t>
      </w:r>
      <w:proofErr w:type="spellStart"/>
      <w:r w:rsidRPr="00D63A01">
        <w:t>így</w:t>
      </w:r>
      <w:proofErr w:type="spellEnd"/>
      <w:r w:rsidRPr="00D63A01">
        <w:t xml:space="preserve"> </w:t>
      </w:r>
      <w:proofErr w:type="spellStart"/>
      <w:r w:rsidRPr="00D63A01">
        <w:t>alacsonyabbak</w:t>
      </w:r>
      <w:proofErr w:type="spellEnd"/>
      <w:r w:rsidRPr="00D63A01">
        <w:t>. </w:t>
      </w:r>
      <w:proofErr w:type="spellStart"/>
      <w:r w:rsidRPr="00D63A01">
        <w:t>Továbbá</w:t>
      </w:r>
      <w:proofErr w:type="spellEnd"/>
      <w:r w:rsidRPr="00D63A01">
        <w:t xml:space="preserve"> </w:t>
      </w:r>
      <w:proofErr w:type="spellStart"/>
      <w:r w:rsidRPr="00D63A01">
        <w:t>mivel</w:t>
      </w:r>
      <w:proofErr w:type="spellEnd"/>
      <w:r w:rsidRPr="00D63A01">
        <w:t xml:space="preserve"> a </w:t>
      </w:r>
      <w:proofErr w:type="spellStart"/>
      <w:r w:rsidRPr="00D63A01">
        <w:t>beszerzés</w:t>
      </w:r>
      <w:proofErr w:type="spellEnd"/>
      <w:r w:rsidRPr="00D63A01">
        <w:t xml:space="preserve"> </w:t>
      </w:r>
      <w:proofErr w:type="spellStart"/>
      <w:r w:rsidRPr="00D63A01">
        <w:t>tárgyában</w:t>
      </w:r>
      <w:proofErr w:type="spellEnd"/>
      <w:r w:rsidRPr="00D63A01">
        <w:t xml:space="preserve"> </w:t>
      </w:r>
      <w:proofErr w:type="spellStart"/>
      <w:r w:rsidRPr="00D63A01">
        <w:t>szereplő</w:t>
      </w:r>
      <w:proofErr w:type="spellEnd"/>
      <w:r w:rsidRPr="00D63A01">
        <w:t xml:space="preserve"> </w:t>
      </w:r>
      <w:proofErr w:type="spellStart"/>
      <w:r w:rsidRPr="00D63A01">
        <w:t>utak</w:t>
      </w:r>
      <w:proofErr w:type="spellEnd"/>
      <w:r w:rsidRPr="00D63A01">
        <w:t xml:space="preserve"> </w:t>
      </w:r>
      <w:proofErr w:type="spellStart"/>
      <w:r w:rsidRPr="00D63A01">
        <w:t>ugyanazon</w:t>
      </w:r>
      <w:proofErr w:type="spellEnd"/>
      <w:r w:rsidRPr="00D63A01">
        <w:t xml:space="preserve"> </w:t>
      </w:r>
      <w:proofErr w:type="spellStart"/>
      <w:r w:rsidRPr="00D63A01">
        <w:t>településen</w:t>
      </w:r>
      <w:proofErr w:type="spellEnd"/>
      <w:r w:rsidRPr="00D63A01">
        <w:t xml:space="preserve"> </w:t>
      </w:r>
      <w:proofErr w:type="spellStart"/>
      <w:r w:rsidRPr="00D63A01">
        <w:t>találhatóak</w:t>
      </w:r>
      <w:proofErr w:type="spellEnd"/>
      <w:r w:rsidRPr="00D63A01">
        <w:t xml:space="preserve">, </w:t>
      </w:r>
      <w:proofErr w:type="spellStart"/>
      <w:r w:rsidRPr="00D63A01">
        <w:t>így</w:t>
      </w:r>
      <w:proofErr w:type="spellEnd"/>
      <w:r w:rsidRPr="00D63A01">
        <w:t xml:space="preserve"> a </w:t>
      </w:r>
      <w:proofErr w:type="spellStart"/>
      <w:r w:rsidRPr="00D63A01">
        <w:t>részenkénti</w:t>
      </w:r>
      <w:proofErr w:type="spellEnd"/>
      <w:r w:rsidRPr="00D63A01">
        <w:t xml:space="preserve"> </w:t>
      </w:r>
      <w:proofErr w:type="spellStart"/>
      <w:proofErr w:type="gramStart"/>
      <w:r w:rsidRPr="00D63A01">
        <w:t>szétválasztás</w:t>
      </w:r>
      <w:proofErr w:type="spellEnd"/>
      <w:r w:rsidRPr="00D63A01">
        <w:t>  a</w:t>
      </w:r>
      <w:proofErr w:type="gramEnd"/>
      <w:r w:rsidRPr="00D63A01">
        <w:t xml:space="preserve"> </w:t>
      </w:r>
      <w:proofErr w:type="spellStart"/>
      <w:r w:rsidRPr="00D63A01">
        <w:t>megrendelő</w:t>
      </w:r>
      <w:proofErr w:type="spellEnd"/>
      <w:r w:rsidRPr="00D63A01">
        <w:t xml:space="preserve"> </w:t>
      </w:r>
      <w:proofErr w:type="spellStart"/>
      <w:r w:rsidRPr="00D63A01">
        <w:t>számára</w:t>
      </w:r>
      <w:proofErr w:type="spellEnd"/>
      <w:r w:rsidRPr="00D63A01">
        <w:t xml:space="preserve"> </w:t>
      </w:r>
      <w:proofErr w:type="spellStart"/>
      <w:r w:rsidRPr="00D63A01">
        <w:t>többletköltséget</w:t>
      </w:r>
      <w:proofErr w:type="spellEnd"/>
      <w:r w:rsidRPr="00D63A01">
        <w:t xml:space="preserve"> </w:t>
      </w:r>
      <w:proofErr w:type="spellStart"/>
      <w:r w:rsidRPr="00D63A01">
        <w:t>eredményezne</w:t>
      </w:r>
      <w:proofErr w:type="spellEnd"/>
      <w:r w:rsidRPr="00D63A01">
        <w:t xml:space="preserve"> (pl. a </w:t>
      </w:r>
      <w:proofErr w:type="spellStart"/>
      <w:r w:rsidRPr="00D63A01">
        <w:t>géplánc</w:t>
      </w:r>
      <w:proofErr w:type="spellEnd"/>
      <w:r w:rsidRPr="00D63A01">
        <w:t xml:space="preserve"> </w:t>
      </w:r>
      <w:proofErr w:type="spellStart"/>
      <w:r w:rsidRPr="00D63A01">
        <w:t>szállítási</w:t>
      </w:r>
      <w:proofErr w:type="spellEnd"/>
      <w:r w:rsidRPr="00D63A01">
        <w:t xml:space="preserve"> </w:t>
      </w:r>
      <w:proofErr w:type="spellStart"/>
      <w:r w:rsidRPr="00D63A01">
        <w:t>költsége</w:t>
      </w:r>
      <w:proofErr w:type="spellEnd"/>
      <w:r w:rsidRPr="00D63A01">
        <w:t xml:space="preserve"> </w:t>
      </w:r>
      <w:proofErr w:type="spellStart"/>
      <w:r w:rsidRPr="00D63A01">
        <w:t>okán</w:t>
      </w:r>
      <w:proofErr w:type="spellEnd"/>
      <w:r w:rsidRPr="00D63A01">
        <w:t xml:space="preserve">). </w:t>
      </w:r>
      <w:proofErr w:type="spellStart"/>
      <w:r w:rsidRPr="00D63A01">
        <w:t>Műszakilag</w:t>
      </w:r>
      <w:proofErr w:type="spellEnd"/>
      <w:r w:rsidRPr="00D63A01">
        <w:t xml:space="preserve"> </w:t>
      </w:r>
      <w:proofErr w:type="spellStart"/>
      <w:r w:rsidRPr="00D63A01">
        <w:t>sem</w:t>
      </w:r>
      <w:proofErr w:type="spellEnd"/>
      <w:r w:rsidRPr="00D63A01">
        <w:t xml:space="preserve"> </w:t>
      </w:r>
      <w:proofErr w:type="spellStart"/>
      <w:r w:rsidRPr="00D63A01">
        <w:t>indokolt</w:t>
      </w:r>
      <w:proofErr w:type="spellEnd"/>
      <w:r w:rsidRPr="00D63A01">
        <w:t xml:space="preserve"> a </w:t>
      </w:r>
      <w:proofErr w:type="spellStart"/>
      <w:r w:rsidRPr="00D63A01">
        <w:t>burkolatjavítások</w:t>
      </w:r>
      <w:proofErr w:type="spellEnd"/>
      <w:r w:rsidRPr="00D63A01">
        <w:t xml:space="preserve"> </w:t>
      </w:r>
      <w:proofErr w:type="spellStart"/>
      <w:r w:rsidRPr="00D63A01">
        <w:t>külön</w:t>
      </w:r>
      <w:proofErr w:type="spellEnd"/>
      <w:r w:rsidRPr="00D63A01">
        <w:t xml:space="preserve"> </w:t>
      </w:r>
      <w:proofErr w:type="spellStart"/>
      <w:r w:rsidRPr="00D63A01">
        <w:t>kivitelezők</w:t>
      </w:r>
      <w:proofErr w:type="spellEnd"/>
      <w:r w:rsidRPr="00D63A01">
        <w:t xml:space="preserve"> </w:t>
      </w:r>
      <w:proofErr w:type="spellStart"/>
      <w:r w:rsidRPr="00D63A01">
        <w:t>közti</w:t>
      </w:r>
      <w:proofErr w:type="spellEnd"/>
      <w:r w:rsidRPr="00D63A01">
        <w:t xml:space="preserve"> </w:t>
      </w:r>
      <w:proofErr w:type="spellStart"/>
      <w:r w:rsidRPr="00D63A01">
        <w:t>elaprózása</w:t>
      </w:r>
      <w:proofErr w:type="spellEnd"/>
      <w:r w:rsidRPr="00D63A01">
        <w:t xml:space="preserve">, </w:t>
      </w:r>
      <w:proofErr w:type="spellStart"/>
      <w:r w:rsidRPr="00D63A01">
        <w:t>tekintve</w:t>
      </w:r>
      <w:proofErr w:type="spellEnd"/>
      <w:r w:rsidRPr="00D63A01">
        <w:t xml:space="preserve"> </w:t>
      </w:r>
      <w:proofErr w:type="spellStart"/>
      <w:r w:rsidRPr="00D63A01">
        <w:t>hogy</w:t>
      </w:r>
      <w:proofErr w:type="spellEnd"/>
      <w:r w:rsidRPr="00D63A01">
        <w:t xml:space="preserve"> </w:t>
      </w:r>
      <w:proofErr w:type="spellStart"/>
      <w:r w:rsidRPr="00D63A01">
        <w:t>valamennyi</w:t>
      </w:r>
      <w:proofErr w:type="spellEnd"/>
      <w:r w:rsidRPr="00D63A01">
        <w:t xml:space="preserve"> </w:t>
      </w:r>
      <w:proofErr w:type="spellStart"/>
      <w:r w:rsidRPr="00D63A01">
        <w:t>érintett</w:t>
      </w:r>
      <w:proofErr w:type="spellEnd"/>
      <w:r w:rsidRPr="00D63A01">
        <w:t xml:space="preserve"> </w:t>
      </w:r>
      <w:proofErr w:type="spellStart"/>
      <w:proofErr w:type="gramStart"/>
      <w:r w:rsidRPr="00D63A01">
        <w:t>szakaszt</w:t>
      </w:r>
      <w:proofErr w:type="spellEnd"/>
      <w:r w:rsidRPr="00D63A01">
        <w:t xml:space="preserve">  </w:t>
      </w:r>
      <w:proofErr w:type="spellStart"/>
      <w:r w:rsidRPr="00D63A01">
        <w:t>azonos</w:t>
      </w:r>
      <w:proofErr w:type="spellEnd"/>
      <w:proofErr w:type="gramEnd"/>
      <w:r>
        <w:t xml:space="preserve"> </w:t>
      </w:r>
      <w:proofErr w:type="spellStart"/>
      <w:r>
        <w:t>technológiai</w:t>
      </w:r>
      <w:proofErr w:type="spellEnd"/>
      <w:r>
        <w:t xml:space="preserve"> rend </w:t>
      </w:r>
      <w:proofErr w:type="spellStart"/>
      <w:r>
        <w:t>szerint</w:t>
      </w:r>
      <w:proofErr w:type="spellEnd"/>
      <w:r>
        <w:t xml:space="preserve"> </w:t>
      </w:r>
      <w:proofErr w:type="spellStart"/>
      <w:r>
        <w:t>kell</w:t>
      </w:r>
      <w:proofErr w:type="spellEnd"/>
      <w:r>
        <w:t xml:space="preserve"> </w:t>
      </w:r>
      <w:proofErr w:type="spellStart"/>
      <w:r w:rsidRPr="00D63A01">
        <w:t>elkészíteni</w:t>
      </w:r>
      <w:proofErr w:type="spellEnd"/>
      <w:r w:rsidRPr="00D63A01">
        <w:t>.</w:t>
      </w:r>
      <w:r>
        <w:t xml:space="preserve"> A </w:t>
      </w:r>
      <w:proofErr w:type="spellStart"/>
      <w:r w:rsidRPr="00D63A01">
        <w:t>megfelelő</w:t>
      </w:r>
      <w:proofErr w:type="spellEnd"/>
      <w:r w:rsidRPr="00D63A01">
        <w:t> </w:t>
      </w:r>
      <w:proofErr w:type="spellStart"/>
      <w:proofErr w:type="gramStart"/>
      <w:r w:rsidRPr="00D63A01">
        <w:t>minőség</w:t>
      </w:r>
      <w:proofErr w:type="spellEnd"/>
      <w:r w:rsidRPr="00D63A01">
        <w:t> </w:t>
      </w:r>
      <w:r>
        <w:t> </w:t>
      </w:r>
      <w:proofErr w:type="spellStart"/>
      <w:r>
        <w:t>biztosításához</w:t>
      </w:r>
      <w:proofErr w:type="spellEnd"/>
      <w:proofErr w:type="gramEnd"/>
      <w:r>
        <w:t xml:space="preserve"> </w:t>
      </w:r>
      <w:proofErr w:type="spellStart"/>
      <w:r w:rsidRPr="00D63A01">
        <w:t>szükséges</w:t>
      </w:r>
      <w:proofErr w:type="spellEnd"/>
      <w:r>
        <w:t xml:space="preserve"> </w:t>
      </w:r>
      <w:proofErr w:type="spellStart"/>
      <w:r w:rsidRPr="00D63A01">
        <w:t>anyagok</w:t>
      </w:r>
      <w:proofErr w:type="spellEnd"/>
      <w:r w:rsidRPr="00D63A01">
        <w:t> </w:t>
      </w:r>
      <w:proofErr w:type="spellStart"/>
      <w:r w:rsidRPr="00D63A01">
        <w:t>összességében</w:t>
      </w:r>
      <w:proofErr w:type="spellEnd"/>
      <w:r>
        <w:t xml:space="preserve"> </w:t>
      </w:r>
      <w:proofErr w:type="spellStart"/>
      <w:r>
        <w:t>n</w:t>
      </w:r>
      <w:r w:rsidRPr="00D63A01">
        <w:t>agyobb</w:t>
      </w:r>
      <w:proofErr w:type="spellEnd"/>
      <w:r w:rsidRPr="00D63A01">
        <w:t xml:space="preserve"> </w:t>
      </w:r>
      <w:proofErr w:type="spellStart"/>
      <w:r w:rsidRPr="00D63A01">
        <w:t>volumenű</w:t>
      </w:r>
      <w:proofErr w:type="spellEnd"/>
      <w:r w:rsidRPr="00D63A01">
        <w:t xml:space="preserve">, </w:t>
      </w:r>
      <w:proofErr w:type="spellStart"/>
      <w:r w:rsidRPr="00D63A01">
        <w:t>így</w:t>
      </w:r>
      <w:proofErr w:type="spellEnd"/>
      <w:r w:rsidRPr="00D63A01">
        <w:t> </w:t>
      </w:r>
      <w:proofErr w:type="spellStart"/>
      <w:r w:rsidRPr="00D63A01">
        <w:t>várhatóan</w:t>
      </w:r>
      <w:proofErr w:type="spellEnd"/>
      <w:r w:rsidRPr="00D63A01">
        <w:t> </w:t>
      </w:r>
      <w:proofErr w:type="spellStart"/>
      <w:r w:rsidRPr="00D63A01">
        <w:t>alacsonyabb</w:t>
      </w:r>
      <w:proofErr w:type="spellEnd"/>
      <w:r w:rsidRPr="00D63A01">
        <w:t> </w:t>
      </w:r>
      <w:proofErr w:type="spellStart"/>
      <w:r w:rsidRPr="00D63A01">
        <w:t>egységáron</w:t>
      </w:r>
      <w:proofErr w:type="spellEnd"/>
      <w:r w:rsidRPr="00D63A01">
        <w:t xml:space="preserve"> </w:t>
      </w:r>
      <w:proofErr w:type="spellStart"/>
      <w:r w:rsidRPr="00D63A01">
        <w:t>történő</w:t>
      </w:r>
      <w:proofErr w:type="spellEnd"/>
      <w:r w:rsidRPr="00D63A01">
        <w:t xml:space="preserve"> </w:t>
      </w:r>
      <w:proofErr w:type="spellStart"/>
      <w:r w:rsidRPr="00D63A01">
        <w:t>beszerzése</w:t>
      </w:r>
      <w:proofErr w:type="spellEnd"/>
      <w:r w:rsidRPr="00D63A01">
        <w:t> </w:t>
      </w:r>
      <w:proofErr w:type="spellStart"/>
      <w:r w:rsidRPr="00D63A01">
        <w:t>mellett</w:t>
      </w:r>
      <w:proofErr w:type="spellEnd"/>
      <w:r>
        <w:t xml:space="preserve"> </w:t>
      </w:r>
      <w:proofErr w:type="spellStart"/>
      <w:r w:rsidRPr="00D63A01">
        <w:t>az</w:t>
      </w:r>
      <w:proofErr w:type="spellEnd"/>
      <w:r w:rsidRPr="00D63A01">
        <w:t xml:space="preserve"> </w:t>
      </w:r>
      <w:proofErr w:type="spellStart"/>
      <w:r w:rsidRPr="00D63A01">
        <w:t>ajánlatkérő</w:t>
      </w:r>
      <w:proofErr w:type="spellEnd"/>
      <w:r w:rsidRPr="00D63A01">
        <w:t xml:space="preserve"> </w:t>
      </w:r>
      <w:proofErr w:type="spellStart"/>
      <w:r w:rsidRPr="00D63A01">
        <w:t>adminisztratív</w:t>
      </w:r>
      <w:proofErr w:type="spellEnd"/>
      <w:r w:rsidRPr="00D63A01">
        <w:t xml:space="preserve"> </w:t>
      </w:r>
      <w:proofErr w:type="spellStart"/>
      <w:r w:rsidRPr="00D63A01">
        <w:t>feladatainak</w:t>
      </w:r>
      <w:proofErr w:type="spellEnd"/>
      <w:r w:rsidRPr="00D63A01">
        <w:t xml:space="preserve"> </w:t>
      </w:r>
      <w:proofErr w:type="spellStart"/>
      <w:r w:rsidRPr="00D63A01">
        <w:t>és</w:t>
      </w:r>
      <w:proofErr w:type="spellEnd"/>
      <w:r w:rsidRPr="00D63A01">
        <w:t xml:space="preserve"> </w:t>
      </w:r>
      <w:proofErr w:type="spellStart"/>
      <w:r w:rsidRPr="00D63A01">
        <w:t>költségeinek</w:t>
      </w:r>
      <w:proofErr w:type="spellEnd"/>
      <w:r w:rsidRPr="00D63A01">
        <w:t xml:space="preserve"> </w:t>
      </w:r>
      <w:proofErr w:type="spellStart"/>
      <w:r w:rsidRPr="00D63A01">
        <w:t>alacsonyabb</w:t>
      </w:r>
      <w:proofErr w:type="spellEnd"/>
      <w:r w:rsidRPr="00D63A01">
        <w:t xml:space="preserve"> </w:t>
      </w:r>
      <w:proofErr w:type="spellStart"/>
      <w:r w:rsidRPr="00D63A01">
        <w:t>szintje</w:t>
      </w:r>
      <w:proofErr w:type="spellEnd"/>
      <w:r w:rsidRPr="00D63A01">
        <w:t> </w:t>
      </w:r>
      <w:proofErr w:type="spellStart"/>
      <w:r w:rsidRPr="00D63A01">
        <w:t>szintén</w:t>
      </w:r>
      <w:proofErr w:type="spellEnd"/>
      <w:r>
        <w:t xml:space="preserve"> </w:t>
      </w:r>
      <w:proofErr w:type="spellStart"/>
      <w:r w:rsidRPr="00D63A01">
        <w:t>indokolja</w:t>
      </w:r>
      <w:proofErr w:type="spellEnd"/>
      <w:r w:rsidRPr="00D63A01">
        <w:t> </w:t>
      </w:r>
      <w:proofErr w:type="spellStart"/>
      <w:r w:rsidRPr="00D63A01">
        <w:t>az</w:t>
      </w:r>
      <w:proofErr w:type="spellEnd"/>
      <w:r w:rsidRPr="00D63A01">
        <w:t> </w:t>
      </w:r>
      <w:proofErr w:type="spellStart"/>
      <w:r w:rsidRPr="00D63A01">
        <w:t>egy</w:t>
      </w:r>
      <w:proofErr w:type="spellEnd"/>
      <w:r w:rsidRPr="00D63A01">
        <w:t> </w:t>
      </w:r>
      <w:proofErr w:type="spellStart"/>
      <w:r w:rsidRPr="00D63A01">
        <w:t>kivitelezővel</w:t>
      </w:r>
      <w:proofErr w:type="spellEnd"/>
      <w:r w:rsidRPr="00D63A01">
        <w:t> </w:t>
      </w:r>
      <w:proofErr w:type="spellStart"/>
      <w:r w:rsidRPr="00D63A01">
        <w:t>történő</w:t>
      </w:r>
      <w:proofErr w:type="spellEnd"/>
      <w:r w:rsidRPr="00D63A01">
        <w:t xml:space="preserve"> </w:t>
      </w:r>
      <w:proofErr w:type="spellStart"/>
      <w:r w:rsidRPr="00D63A01">
        <w:t>szerződéskötést</w:t>
      </w:r>
      <w:proofErr w:type="spellEnd"/>
      <w:r w:rsidRPr="00D63A01">
        <w:t>.</w:t>
      </w:r>
    </w:p>
    <w:p w:rsidR="00866E07" w:rsidRDefault="00866E07" w:rsidP="00866E07">
      <w:pPr>
        <w:pStyle w:val="Listaszerbekezds"/>
        <w:keepLines/>
        <w:spacing w:before="120" w:after="120" w:line="276" w:lineRule="auto"/>
        <w:ind w:left="705"/>
        <w:jc w:val="both"/>
      </w:pPr>
      <w:r>
        <w:t xml:space="preserve">A közbeszerzési </w:t>
      </w:r>
      <w:proofErr w:type="gramStart"/>
      <w:r>
        <w:t>dokumentumokban</w:t>
      </w:r>
      <w:proofErr w:type="gramEnd"/>
      <w:r>
        <w:t xml:space="preserve">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w:t>
      </w:r>
      <w:proofErr w:type="gramStart"/>
      <w:r w:rsidR="00233A8F">
        <w:t>dokumentumokban</w:t>
      </w:r>
      <w:proofErr w:type="gramEnd"/>
      <w:r w:rsidR="00233A8F">
        <w:t xml:space="preserve"> </w:t>
      </w:r>
      <w:r w:rsidR="00233A8F" w:rsidRPr="00D57628">
        <w:t>meghatározott műszaki megoldásra kell vonatkoznia.</w:t>
      </w:r>
    </w:p>
    <w:p w:rsidR="007D44EB" w:rsidRDefault="00BE2E6D" w:rsidP="003A3AAF">
      <w:pPr>
        <w:pStyle w:val="Listaszerbekezds"/>
        <w:keepLines/>
        <w:numPr>
          <w:ilvl w:val="1"/>
          <w:numId w:val="12"/>
        </w:numPr>
        <w:spacing w:before="120" w:after="120" w:line="276" w:lineRule="auto"/>
        <w:jc w:val="both"/>
      </w:pPr>
      <w:r>
        <w:lastRenderedPageBreak/>
        <w:t>Az ajánlattevő a vállalkozási díj megállapításánál legyen figyelemmel az építőipari kivitelezési tevékenységről szóló 191/2009.</w:t>
      </w:r>
      <w:r w:rsidR="00115686">
        <w:t xml:space="preserve"> </w:t>
      </w:r>
      <w:r>
        <w:t>(IX.15.) Korm. rendeletben foglaltakra. Az ajánlattevő az ajánlati ár képzése során legyen figyelemmel továbbá a Kbt. 72.§-</w:t>
      </w:r>
      <w:proofErr w:type="spellStart"/>
      <w:r>
        <w:t>ban</w:t>
      </w:r>
      <w:proofErr w:type="spellEnd"/>
      <w:r>
        <w:t>, a rezsióradíj meghatározásánál pedig a 322</w:t>
      </w:r>
      <w:r w:rsidR="007B5392">
        <w:t>/2015. (X.30.) Korm. rendelet 25</w:t>
      </w:r>
      <w:r>
        <w:t>.§-</w:t>
      </w:r>
      <w:proofErr w:type="spellStart"/>
      <w:r>
        <w:t>ában</w:t>
      </w:r>
      <w:proofErr w:type="spellEnd"/>
      <w:r>
        <w:t xml:space="preserve"> foglaltakra. </w:t>
      </w:r>
    </w:p>
    <w:p w:rsidR="00D57628" w:rsidRPr="00866E07" w:rsidRDefault="000572AA" w:rsidP="003A3AAF">
      <w:pPr>
        <w:pStyle w:val="Listaszerbekezds"/>
        <w:keepLines/>
        <w:numPr>
          <w:ilvl w:val="1"/>
          <w:numId w:val="12"/>
        </w:numPr>
        <w:spacing w:before="120" w:after="120" w:line="276" w:lineRule="auto"/>
        <w:jc w:val="both"/>
      </w:pPr>
      <w:r>
        <w:rPr>
          <w:b/>
        </w:rPr>
        <w:t>Kereskedelmi és szakmai</w:t>
      </w:r>
      <w:r w:rsidR="00D57628" w:rsidRPr="00D57628">
        <w:rPr>
          <w:b/>
        </w:rPr>
        <w:t xml:space="preserve"> ajánlat</w:t>
      </w:r>
    </w:p>
    <w:p w:rsidR="001E354A" w:rsidRDefault="001E354A" w:rsidP="00233A8F">
      <w:pPr>
        <w:spacing w:before="120" w:after="120" w:line="276" w:lineRule="auto"/>
        <w:ind w:left="705"/>
        <w:jc w:val="both"/>
        <w:rPr>
          <w:rFonts w:eastAsia="MS Mincho"/>
        </w:rPr>
      </w:pPr>
      <w:r w:rsidRPr="001E354A">
        <w:rPr>
          <w:rFonts w:eastAsia="MS Mincho"/>
        </w:rPr>
        <w:t xml:space="preserve">Ajánlatkérő tételes, </w:t>
      </w:r>
      <w:proofErr w:type="spellStart"/>
      <w:r w:rsidRPr="001E354A">
        <w:rPr>
          <w:rFonts w:eastAsia="MS Mincho"/>
        </w:rPr>
        <w:t>árazatlan</w:t>
      </w:r>
      <w:proofErr w:type="spellEnd"/>
      <w:r w:rsidRPr="001E354A">
        <w:rPr>
          <w:rFonts w:eastAsia="MS Mincho"/>
        </w:rPr>
        <w:t xml:space="preserve"> költségvetést bocsát az ajánlattevők rendelkezésére. Ajánlattevőnek a közbe</w:t>
      </w:r>
      <w:r w:rsidR="003F5005">
        <w:rPr>
          <w:rFonts w:eastAsia="MS Mincho"/>
        </w:rPr>
        <w:t xml:space="preserve">szerzési </w:t>
      </w:r>
      <w:proofErr w:type="gramStart"/>
      <w:r w:rsidR="003F5005">
        <w:rPr>
          <w:rFonts w:eastAsia="MS Mincho"/>
        </w:rPr>
        <w:t>dokumentumok</w:t>
      </w:r>
      <w:proofErr w:type="gramEnd"/>
      <w:r w:rsidR="003F5005">
        <w:rPr>
          <w:rFonts w:eastAsia="MS Mincho"/>
        </w:rPr>
        <w:t xml:space="preserve"> körében rendelkezésre bocsátott</w:t>
      </w:r>
      <w:r w:rsidRPr="001E354A">
        <w:rPr>
          <w:rFonts w:eastAsia="MS Mincho"/>
        </w:rPr>
        <w:t xml:space="preserve"> tételes, </w:t>
      </w:r>
      <w:proofErr w:type="spellStart"/>
      <w:r w:rsidRPr="001E354A">
        <w:rPr>
          <w:rFonts w:eastAsia="MS Mincho"/>
        </w:rPr>
        <w:t>árazatlan</w:t>
      </w:r>
      <w:proofErr w:type="spellEnd"/>
      <w:r w:rsidRPr="001E354A">
        <w:rPr>
          <w:rFonts w:eastAsia="MS Mincho"/>
        </w:rPr>
        <w:t xml:space="preserve"> költségveté</w:t>
      </w:r>
      <w:r w:rsidR="003F5005">
        <w:rPr>
          <w:rFonts w:eastAsia="MS Mincho"/>
        </w:rPr>
        <w:t>st kell beáraznia és becsatolnia</w:t>
      </w:r>
      <w:r w:rsidRPr="00115686">
        <w:rPr>
          <w:rFonts w:eastAsia="MS Mincho"/>
        </w:rPr>
        <w:t xml:space="preserve">.  Továbbá ennek alapján és ezzel összhangban kell </w:t>
      </w:r>
      <w:r w:rsidR="00A41851" w:rsidRPr="00115686">
        <w:rPr>
          <w:rFonts w:eastAsia="MS Mincho"/>
        </w:rPr>
        <w:t xml:space="preserve">Ajánlattevőnek </w:t>
      </w:r>
      <w:r w:rsidRPr="00115686">
        <w:rPr>
          <w:rFonts w:eastAsia="MS Mincho"/>
        </w:rPr>
        <w:t>a Felolvasólapot kitölteni</w:t>
      </w:r>
      <w:r w:rsidR="003F5005" w:rsidRPr="00115686">
        <w:rPr>
          <w:rFonts w:eastAsia="MS Mincho"/>
        </w:rPr>
        <w:t>e.</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 xml:space="preserve">a műszaki </w:t>
      </w:r>
      <w:r w:rsidR="00616F43">
        <w:rPr>
          <w:rFonts w:eastAsia="MS Mincho"/>
        </w:rPr>
        <w:t>dokumentációban</w:t>
      </w:r>
      <w:r w:rsidRPr="00D57628">
        <w:rPr>
          <w:rFonts w:eastAsia="MS Mincho"/>
        </w:rPr>
        <w:t xml:space="preserve"> foglaltak, továbbá a kivitelezési határidő figyelembevételével </w:t>
      </w:r>
      <w:proofErr w:type="gramStart"/>
      <w:r w:rsidRPr="00D57628">
        <w:rPr>
          <w:rFonts w:eastAsia="MS Mincho"/>
        </w:rPr>
        <w:t>prognosztizált</w:t>
      </w:r>
      <w:proofErr w:type="gramEnd"/>
      <w:r w:rsidRPr="00D57628">
        <w:rPr>
          <w:rFonts w:eastAsia="MS Mincho"/>
        </w:rPr>
        <w:t xml:space="preserve">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 xml:space="preserve">Az ajánlati árnak maradéktalanul tartalmaznia kell a </w:t>
      </w:r>
      <w:proofErr w:type="gramStart"/>
      <w:r>
        <w:t>tenderben</w:t>
      </w:r>
      <w:proofErr w:type="gramEnd"/>
      <w:r>
        <w:t xml:space="preserve">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 xml:space="preserve">A befejezési határidőre </w:t>
      </w:r>
      <w:proofErr w:type="gramStart"/>
      <w:r>
        <w:t>prognosztizálva</w:t>
      </w:r>
      <w:proofErr w:type="gramEnd"/>
      <w:r>
        <w:t xml:space="preserve"> az ajánlati árnak fedezetet kell nyújtania a szerződés időtartama alatt bekövetkező esetleges árváltozásokra, és tartalmaznia kell mindazon költségeket, melyek az ajánlat tárgyának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w:t>
      </w:r>
      <w:proofErr w:type="spellStart"/>
      <w:r>
        <w:t>árképzésben</w:t>
      </w:r>
      <w:proofErr w:type="spellEnd"/>
      <w:r>
        <w:t xml:space="preserve"> valamennyi nehezítő körülmény figyelembevételre kell, hogy kerüljön, mivel erre semmilyen különleges kártalanítás nem történhet. </w:t>
      </w:r>
    </w:p>
    <w:p w:rsidR="001E354A" w:rsidRPr="00CD10E3" w:rsidRDefault="001E354A" w:rsidP="00CD10E3">
      <w:pPr>
        <w:spacing w:before="120" w:after="120" w:line="276" w:lineRule="auto"/>
        <w:ind w:left="703"/>
        <w:jc w:val="both"/>
      </w:pPr>
      <w:r w:rsidRPr="000B02AA">
        <w:t xml:space="preserve">Ajánlattevőnek az ajánlati áron kívüli értékelési szempontokra (minőségi szempontok) vonatkozó szakmai ajánlatát az eljárást megindító felhívásban megadott módon, a Felolvasólapon kell megtennie. </w:t>
      </w:r>
    </w:p>
    <w:p w:rsidR="007D44EB" w:rsidRPr="000C575E" w:rsidRDefault="005B1375" w:rsidP="003A3AAF">
      <w:pPr>
        <w:pStyle w:val="Listaszerbekezds"/>
        <w:keepLines/>
        <w:numPr>
          <w:ilvl w:val="1"/>
          <w:numId w:val="12"/>
        </w:numPr>
        <w:spacing w:before="120" w:after="120" w:line="276" w:lineRule="auto"/>
        <w:jc w:val="both"/>
        <w:rPr>
          <w:b/>
        </w:rPr>
      </w:pPr>
      <w:r w:rsidRPr="000C575E">
        <w:rPr>
          <w:b/>
        </w:rPr>
        <w:t>Egyenértékű termékek megajánlása</w:t>
      </w:r>
    </w:p>
    <w:p w:rsidR="00AB440C" w:rsidRPr="00AB440C" w:rsidRDefault="00AB440C" w:rsidP="00AB440C">
      <w:pPr>
        <w:keepLines/>
        <w:spacing w:before="120" w:after="120" w:line="276" w:lineRule="auto"/>
        <w:ind w:left="709"/>
        <w:jc w:val="both"/>
        <w:rPr>
          <w:rFonts w:eastAsia="MS Mincho"/>
        </w:rPr>
      </w:pPr>
      <w:r w:rsidRPr="00AB440C">
        <w:rPr>
          <w:rFonts w:eastAsia="MS Mincho"/>
        </w:rPr>
        <w:t xml:space="preserve">A tárgy jellegének egyértelmű meghatározása érdekében a költségvetési kiírás és/vagy műszaki leírás a műszaki paraméterek meghatározására helyenként gyártmány, típus, eredet, szabadalom, védjegy, megjelölést tartalmaz. </w:t>
      </w:r>
    </w:p>
    <w:p w:rsidR="00AB440C" w:rsidRPr="00AB440C" w:rsidRDefault="00AB440C" w:rsidP="00AB440C">
      <w:pPr>
        <w:keepLines/>
        <w:spacing w:before="120" w:after="120" w:line="276" w:lineRule="auto"/>
        <w:ind w:left="709"/>
        <w:jc w:val="both"/>
        <w:rPr>
          <w:rFonts w:eastAsia="MS Mincho"/>
        </w:rPr>
      </w:pPr>
      <w:r w:rsidRPr="00AB440C">
        <w:rPr>
          <w:rFonts w:eastAsia="MS Mincho"/>
        </w:rPr>
        <w:t>Amennyiben Ajánlattevő élni kíván az egyenértékű termékek megajánlásával, úgy az alábbiakat is figyelembe véve kell eljárnia:</w:t>
      </w:r>
    </w:p>
    <w:p w:rsidR="003F5005" w:rsidRDefault="00AB440C" w:rsidP="00AB440C">
      <w:pPr>
        <w:keepLines/>
        <w:spacing w:before="120" w:after="120" w:line="276" w:lineRule="auto"/>
        <w:ind w:left="709"/>
        <w:jc w:val="both"/>
        <w:rPr>
          <w:rFonts w:eastAsia="MS Mincho"/>
        </w:rPr>
      </w:pPr>
      <w:r w:rsidRPr="00AB440C">
        <w:rPr>
          <w:rFonts w:eastAsia="MS Mincho"/>
        </w:rPr>
        <w:lastRenderedPageBreak/>
        <w:t xml:space="preserve">A 321/2015. (X.30.) Korm.rendelet 46. </w:t>
      </w:r>
      <w:proofErr w:type="gramStart"/>
      <w:r w:rsidRPr="00AB440C">
        <w:rPr>
          <w:rFonts w:eastAsia="MS Mincho"/>
        </w:rPr>
        <w:t>§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w:t>
      </w:r>
      <w:proofErr w:type="gramEnd"/>
      <w:r w:rsidRPr="00AB440C">
        <w:rPr>
          <w:rFonts w:eastAsia="MS Mincho"/>
        </w:rPr>
        <w:t xml:space="preserve"> (egyenértékű) termékek megajánlására. </w:t>
      </w:r>
    </w:p>
    <w:p w:rsidR="00AB440C" w:rsidRPr="00AB440C" w:rsidRDefault="00AB440C" w:rsidP="00AB440C">
      <w:pPr>
        <w:keepLines/>
        <w:spacing w:before="120" w:after="120" w:line="276" w:lineRule="auto"/>
        <w:ind w:left="709"/>
        <w:jc w:val="both"/>
        <w:rPr>
          <w:rFonts w:eastAsia="MS Mincho"/>
        </w:rPr>
      </w:pPr>
      <w:r w:rsidRPr="00AB440C">
        <w:rPr>
          <w:rFonts w:eastAsia="MS Mincho"/>
        </w:rPr>
        <w:t xml:space="preserve">Amennyiben ajánlattevő a költségvetési kiírásban és/vagy műszaki leírásban meghatározott (nevesített) anyag, eszköz, berendezés stb. helyett eltérő típust kíván megajánlani, úgy ajánlatkérő kéri a közbeszerzési </w:t>
      </w:r>
      <w:proofErr w:type="gramStart"/>
      <w:r w:rsidRPr="00AB440C">
        <w:rPr>
          <w:rFonts w:eastAsia="MS Mincho"/>
        </w:rPr>
        <w:t>dokumentumokban</w:t>
      </w:r>
      <w:proofErr w:type="gramEnd"/>
      <w:r w:rsidRPr="00AB440C">
        <w:rPr>
          <w:rFonts w:eastAsia="MS Mincho"/>
        </w:rPr>
        <w:t xml:space="preserve"> rögzített műszaki tartalomtól (gyártmány, típusok) eltérő, de azzal egyenértékű felhasználásra kerülő anyagok típusát és paramétereit megadni a vonatkozó iratmintában, azok  megfelelőségét pedig az ajánlatában megfelelő módon, bármely megfelelő eszközzel, így különösen teljesítmény nyilatkozattal, vagy a Kbt. 60. §-</w:t>
      </w:r>
      <w:proofErr w:type="spellStart"/>
      <w:r w:rsidRPr="00AB440C">
        <w:rPr>
          <w:rFonts w:eastAsia="MS Mincho"/>
        </w:rPr>
        <w:t>ában</w:t>
      </w:r>
      <w:proofErr w:type="spellEnd"/>
      <w:r w:rsidRPr="00AB440C">
        <w:rPr>
          <w:rFonts w:eastAsia="MS Mincho"/>
        </w:rPr>
        <w:t xml:space="preserve"> említett bizonyítási eszközökkel igazolni, amely alapján egyenértékűség az érintett tételek tekintetében egyértelműen és kétséget kizáró módon vizsgálható, illetve megállapítható. </w:t>
      </w:r>
    </w:p>
    <w:p w:rsidR="00BC629A" w:rsidRDefault="00AB440C" w:rsidP="00AB440C">
      <w:pPr>
        <w:keepLines/>
        <w:spacing w:before="120" w:after="120" w:line="276" w:lineRule="auto"/>
        <w:ind w:left="709"/>
        <w:jc w:val="both"/>
        <w:rPr>
          <w:rFonts w:eastAsia="MS Mincho"/>
        </w:rPr>
      </w:pPr>
      <w:r w:rsidRPr="00AB440C">
        <w:rPr>
          <w:rFonts w:eastAsia="MS Mincho"/>
        </w:rPr>
        <w:t>A kiadott nyilatkozatminta szerinti nyilatkozatban meg kell adni az érintett termék eredeti tételszámát, típusát, paramétereit, majd az egyenértékűnek tekintett termék tételszámát, típusát, paramétereit.</w:t>
      </w:r>
    </w:p>
    <w:p w:rsidR="00AB440C" w:rsidRPr="00206F00" w:rsidRDefault="00AB440C" w:rsidP="003F5005">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115686" w:rsidRDefault="00667EC8" w:rsidP="00667EC8"/>
    <w:p w:rsidR="003F5005" w:rsidRPr="00115686" w:rsidRDefault="003F5005" w:rsidP="003F5005">
      <w:pPr>
        <w:pStyle w:val="Doksihoz"/>
        <w:numPr>
          <w:ilvl w:val="1"/>
          <w:numId w:val="6"/>
        </w:numPr>
        <w:tabs>
          <w:tab w:val="clear" w:pos="705"/>
          <w:tab w:val="num" w:pos="426"/>
        </w:tabs>
        <w:ind w:left="426" w:hanging="426"/>
      </w:pPr>
      <w:r w:rsidRPr="00115686">
        <w:t xml:space="preserve">Az ajánlatokat tartalmazó iratok felbontását az EKR az ajánlattételi határidő lejártát követően, kettő órával később kezdi meg. Az ajánlatnak az ajánlattételi határidő lejártának időpontjáig kell elektronikusan beérkeznie. A beérkezés időpontjáról az EKR visszaigazolást küld. </w:t>
      </w:r>
    </w:p>
    <w:p w:rsidR="003F5005" w:rsidRPr="00115686" w:rsidRDefault="003F5005" w:rsidP="003F5005">
      <w:pPr>
        <w:pStyle w:val="Doksihoz"/>
        <w:numPr>
          <w:ilvl w:val="1"/>
          <w:numId w:val="6"/>
        </w:numPr>
        <w:tabs>
          <w:tab w:val="clear" w:pos="705"/>
          <w:tab w:val="num" w:pos="426"/>
        </w:tabs>
        <w:ind w:left="426" w:hanging="426"/>
      </w:pPr>
      <w:r w:rsidRPr="00115686">
        <w:t xml:space="preserve">Az elektronikusan benyújtott ajánlatok felbontását az EKR végzi úgy, hogy a bontás időpontjában az ajánlatok az ajánlatkérő számára hozzáférhetővé válnak. </w:t>
      </w:r>
    </w:p>
    <w:p w:rsidR="003F5005" w:rsidRPr="00115686" w:rsidRDefault="003F5005" w:rsidP="003F5005">
      <w:pPr>
        <w:pStyle w:val="Doksihoz"/>
        <w:numPr>
          <w:ilvl w:val="1"/>
          <w:numId w:val="6"/>
        </w:numPr>
        <w:tabs>
          <w:tab w:val="clear" w:pos="705"/>
          <w:tab w:val="num" w:pos="426"/>
        </w:tabs>
        <w:ind w:left="426" w:hanging="426"/>
      </w:pPr>
      <w:r w:rsidRPr="00115686">
        <w:t>Az elektronikusan benyújtott ajánlat esetében a Kbt. 68. § (4)-(5) bekezdése szerinti adatokat az EKR a bontás időpontjától kezdve azonnal elektronikusan - azzal a tartalommal, ahogyan azok az ajánlatban szerepelnek - az ajánlattevők vagy részére elérhetővé teszi.</w:t>
      </w:r>
    </w:p>
    <w:p w:rsidR="00E12C3D" w:rsidRDefault="00E12C3D" w:rsidP="00E33AFF">
      <w:pPr>
        <w:rPr>
          <w:highlight w:val="yellow"/>
        </w:rPr>
      </w:pPr>
    </w:p>
    <w:p w:rsidR="003C7F8B" w:rsidRDefault="003C7F8B" w:rsidP="00E33AFF">
      <w:pPr>
        <w:rPr>
          <w:highlight w:val="yellow"/>
        </w:rPr>
      </w:pPr>
    </w:p>
    <w:p w:rsidR="003C7F8B" w:rsidRDefault="003C7F8B" w:rsidP="00E33AFF">
      <w:pPr>
        <w:rPr>
          <w:highlight w:val="yellow"/>
        </w:rPr>
      </w:pPr>
    </w:p>
    <w:p w:rsidR="003C7F8B" w:rsidRDefault="003C7F8B" w:rsidP="00E33AFF">
      <w:pPr>
        <w:rPr>
          <w:highlight w:val="yellow"/>
        </w:rPr>
      </w:pPr>
    </w:p>
    <w:p w:rsidR="003C7F8B" w:rsidRDefault="003C7F8B" w:rsidP="00E33AFF">
      <w:pPr>
        <w:rPr>
          <w:highlight w:val="yellow"/>
        </w:rPr>
      </w:pPr>
    </w:p>
    <w:p w:rsidR="003C7F8B" w:rsidRDefault="003C7F8B" w:rsidP="00E33AFF">
      <w:pPr>
        <w:rPr>
          <w:highlight w:val="yellow"/>
        </w:rPr>
      </w:pPr>
    </w:p>
    <w:p w:rsidR="003C7F8B" w:rsidRPr="00E33AFF" w:rsidRDefault="003C7F8B" w:rsidP="00E33AFF">
      <w:pPr>
        <w:rPr>
          <w:highlight w:val="yellow"/>
        </w:rPr>
      </w:pPr>
    </w:p>
    <w:p w:rsidR="001C164D" w:rsidRPr="008672D4" w:rsidRDefault="00042B9B" w:rsidP="008672D4">
      <w:pPr>
        <w:pStyle w:val="Cmsor2"/>
        <w:shd w:val="clear" w:color="auto" w:fill="auto"/>
        <w:spacing w:before="120" w:after="120" w:line="276" w:lineRule="auto"/>
        <w:rPr>
          <w:b w:val="0"/>
          <w:color w:val="auto"/>
          <w:szCs w:val="28"/>
        </w:rPr>
      </w:pPr>
      <w:r w:rsidRPr="00AD4857">
        <w:rPr>
          <w:b w:val="0"/>
          <w:color w:val="auto"/>
          <w:szCs w:val="28"/>
        </w:rPr>
        <w:lastRenderedPageBreak/>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6"/>
      <w:bookmarkEnd w:id="17"/>
    </w:p>
    <w:p w:rsidR="003F4C96" w:rsidRDefault="003F4C96" w:rsidP="00B00ACF">
      <w:pPr>
        <w:spacing w:before="120" w:after="120" w:line="276" w:lineRule="auto"/>
        <w:ind w:right="-6"/>
        <w:jc w:val="both"/>
      </w:pPr>
    </w:p>
    <w:p w:rsidR="00B00ACF" w:rsidRPr="007748B4" w:rsidRDefault="00B00ACF" w:rsidP="00B00ACF">
      <w:pPr>
        <w:spacing w:before="120" w:after="120" w:line="276" w:lineRule="auto"/>
        <w:ind w:right="-6"/>
        <w:jc w:val="both"/>
      </w:pPr>
      <w:r w:rsidRPr="007748B4">
        <w:t>Ajánlatkérő az eljárásban alkalmazza a Kbt. 81. § (4) és (5) bekezdéseiben meghatározottakat.</w:t>
      </w:r>
    </w:p>
    <w:p w:rsidR="00E12C3D" w:rsidRDefault="00E12C3D" w:rsidP="00042B9B">
      <w:pPr>
        <w:ind w:right="-6"/>
        <w:jc w:val="both"/>
      </w:pPr>
    </w:p>
    <w:p w:rsidR="003F4C96" w:rsidRPr="003F4C96" w:rsidRDefault="003F4C96" w:rsidP="003F4C96">
      <w:pPr>
        <w:rPr>
          <w:caps/>
        </w:rPr>
      </w:pPr>
      <w:r w:rsidRPr="003F4C96">
        <w:rPr>
          <w:caps/>
        </w:rPr>
        <w:t>Ajánlatok ÉRTÉKELÉSÉNEK szempontja:</w:t>
      </w:r>
    </w:p>
    <w:p w:rsidR="003F4C96" w:rsidRPr="003F4C96" w:rsidRDefault="003F4C96" w:rsidP="003F4C96">
      <w:pPr>
        <w:pStyle w:val="Cmsor1"/>
        <w:ind w:left="426"/>
        <w:rPr>
          <w:rFonts w:ascii="Times New Roman" w:eastAsia="Times New Roman" w:hAnsi="Times New Roman" w:cs="Times New Roman"/>
          <w:color w:val="auto"/>
          <w:sz w:val="24"/>
          <w:szCs w:val="24"/>
        </w:rPr>
      </w:pPr>
      <w:r w:rsidRPr="003F4C96">
        <w:rPr>
          <w:rFonts w:ascii="Times New Roman" w:eastAsia="Times New Roman" w:hAnsi="Times New Roman" w:cs="Times New Roman"/>
          <w:color w:val="auto"/>
          <w:sz w:val="24"/>
          <w:szCs w:val="24"/>
        </w:rPr>
        <w:fldChar w:fldCharType="begin">
          <w:ffData>
            <w:name w:val=""/>
            <w:enabled/>
            <w:calcOnExit w:val="0"/>
            <w:checkBox>
              <w:sizeAuto/>
              <w:default w:val="0"/>
            </w:checkBox>
          </w:ffData>
        </w:fldChar>
      </w:r>
      <w:r w:rsidRPr="003F4C96">
        <w:rPr>
          <w:rFonts w:ascii="Times New Roman" w:eastAsia="Times New Roman" w:hAnsi="Times New Roman" w:cs="Times New Roman"/>
          <w:color w:val="auto"/>
          <w:sz w:val="24"/>
          <w:szCs w:val="24"/>
        </w:rPr>
        <w:instrText xml:space="preserve"> FORMCHECKBOX </w:instrText>
      </w:r>
      <w:r w:rsidR="00CE630F">
        <w:rPr>
          <w:rFonts w:ascii="Times New Roman" w:eastAsia="Times New Roman" w:hAnsi="Times New Roman" w:cs="Times New Roman"/>
          <w:color w:val="auto"/>
          <w:sz w:val="24"/>
          <w:szCs w:val="24"/>
        </w:rPr>
      </w:r>
      <w:r w:rsidR="00CE630F">
        <w:rPr>
          <w:rFonts w:ascii="Times New Roman" w:eastAsia="Times New Roman" w:hAnsi="Times New Roman" w:cs="Times New Roman"/>
          <w:color w:val="auto"/>
          <w:sz w:val="24"/>
          <w:szCs w:val="24"/>
        </w:rPr>
        <w:fldChar w:fldCharType="separate"/>
      </w:r>
      <w:r w:rsidRPr="003F4C96">
        <w:rPr>
          <w:rFonts w:ascii="Times New Roman" w:eastAsia="Times New Roman" w:hAnsi="Times New Roman" w:cs="Times New Roman"/>
          <w:color w:val="auto"/>
          <w:sz w:val="24"/>
          <w:szCs w:val="24"/>
        </w:rPr>
        <w:fldChar w:fldCharType="end"/>
      </w:r>
      <w:r w:rsidRPr="003F4C96">
        <w:rPr>
          <w:rFonts w:ascii="Times New Roman" w:eastAsia="Times New Roman" w:hAnsi="Times New Roman" w:cs="Times New Roman"/>
          <w:color w:val="auto"/>
          <w:sz w:val="24"/>
          <w:szCs w:val="24"/>
        </w:rPr>
        <w:t xml:space="preserve"> A legalacsonyabb ár</w:t>
      </w:r>
    </w:p>
    <w:p w:rsidR="003F4C96" w:rsidRPr="003F4C96" w:rsidRDefault="003F4C96" w:rsidP="003F4C96">
      <w:pPr>
        <w:ind w:left="180" w:firstLine="246"/>
        <w:rPr>
          <w:b/>
          <w:bCs/>
        </w:rPr>
      </w:pPr>
    </w:p>
    <w:p w:rsidR="003F4C96" w:rsidRPr="003F4C96" w:rsidRDefault="003F4C96" w:rsidP="003F4C96">
      <w:pPr>
        <w:ind w:left="180" w:firstLine="246"/>
        <w:rPr>
          <w:b/>
          <w:bCs/>
        </w:rPr>
      </w:pPr>
      <w:r w:rsidRPr="003F4C96">
        <w:fldChar w:fldCharType="begin">
          <w:ffData>
            <w:name w:val=""/>
            <w:enabled/>
            <w:calcOnExit w:val="0"/>
            <w:checkBox>
              <w:sizeAuto/>
              <w:default w:val="0"/>
            </w:checkBox>
          </w:ffData>
        </w:fldChar>
      </w:r>
      <w:r w:rsidRPr="003F4C96">
        <w:instrText xml:space="preserve"> FORMCHECKBOX </w:instrText>
      </w:r>
      <w:r w:rsidR="00CE630F">
        <w:fldChar w:fldCharType="separate"/>
      </w:r>
      <w:r w:rsidRPr="003F4C96">
        <w:fldChar w:fldCharType="end"/>
      </w:r>
      <w:r w:rsidRPr="003F4C96">
        <w:t xml:space="preserve"> </w:t>
      </w:r>
      <w:r w:rsidRPr="003F4C96">
        <w:rPr>
          <w:b/>
          <w:bCs/>
        </w:rPr>
        <w:t>A legalacsonyabb költség az alábbi költséghatékonysági módszer alapján:</w:t>
      </w:r>
    </w:p>
    <w:p w:rsidR="003F4C96" w:rsidRPr="003F4C96" w:rsidRDefault="003F4C96" w:rsidP="003F4C96">
      <w:pPr>
        <w:ind w:left="180" w:firstLine="246"/>
        <w:rPr>
          <w:b/>
          <w:bCs/>
        </w:rPr>
      </w:pPr>
    </w:p>
    <w:p w:rsidR="003F4C96" w:rsidRPr="003F4C96" w:rsidRDefault="003F4C96" w:rsidP="003F4C96">
      <w:pPr>
        <w:ind w:left="180" w:firstLine="246"/>
        <w:rPr>
          <w:b/>
          <w:bCs/>
        </w:rPr>
      </w:pPr>
      <w:r w:rsidRPr="003F4C96">
        <w:fldChar w:fldCharType="begin">
          <w:ffData>
            <w:name w:val="Check9"/>
            <w:enabled/>
            <w:calcOnExit w:val="0"/>
            <w:checkBox>
              <w:sizeAuto/>
              <w:default w:val="1"/>
            </w:checkBox>
          </w:ffData>
        </w:fldChar>
      </w:r>
      <w:r w:rsidRPr="003F4C96">
        <w:instrText xml:space="preserve"> FORMCHECKBOX </w:instrText>
      </w:r>
      <w:r w:rsidR="00CE630F">
        <w:fldChar w:fldCharType="separate"/>
      </w:r>
      <w:r w:rsidRPr="003F4C96">
        <w:fldChar w:fldCharType="end"/>
      </w:r>
      <w:r w:rsidRPr="003F4C96">
        <w:t xml:space="preserve"> </w:t>
      </w:r>
      <w:r w:rsidRPr="003F4C96">
        <w:rPr>
          <w:b/>
          <w:bCs/>
        </w:rPr>
        <w:t>A legjobb ár-érték arány az alábbi részszempontok szerint:</w:t>
      </w:r>
    </w:p>
    <w:p w:rsidR="003F4C96" w:rsidRPr="003F4C96" w:rsidRDefault="003F4C96" w:rsidP="003F4C96">
      <w:pPr>
        <w:ind w:hanging="38"/>
        <w:jc w:val="both"/>
      </w:pPr>
    </w:p>
    <w:p w:rsidR="003F4C96" w:rsidRPr="003F4C96" w:rsidRDefault="003F4C96" w:rsidP="003F4C96">
      <w:pPr>
        <w:ind w:left="426"/>
        <w:jc w:val="both"/>
        <w:rPr>
          <w:b/>
        </w:rPr>
      </w:pPr>
      <w:r w:rsidRPr="003F4C96">
        <w:rPr>
          <w:b/>
        </w:rPr>
        <w:t>Az ajánlatok részszempontok szerinti tartalmi elemeinek értékelése során adható pontszám alsó és felső határa:</w:t>
      </w:r>
    </w:p>
    <w:p w:rsidR="003F4C96" w:rsidRPr="003F4C96" w:rsidRDefault="003F4C96" w:rsidP="003F4C96">
      <w:pPr>
        <w:ind w:left="567" w:hanging="141"/>
        <w:jc w:val="both"/>
      </w:pPr>
      <w:r w:rsidRPr="003F4C96">
        <w:t>Az adható részpontszámok alsó határa: 0, a felső határa: 10</w:t>
      </w:r>
    </w:p>
    <w:p w:rsidR="003F4C96" w:rsidRPr="003F4C96" w:rsidRDefault="003F4C96" w:rsidP="003F4C96">
      <w:pPr>
        <w:ind w:left="567" w:hanging="38"/>
        <w:jc w:val="both"/>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2"/>
        <w:gridCol w:w="1719"/>
      </w:tblGrid>
      <w:tr w:rsidR="003F59BC" w:rsidRPr="004311B5" w:rsidTr="003F59BC">
        <w:tc>
          <w:tcPr>
            <w:tcW w:w="6902" w:type="dxa"/>
          </w:tcPr>
          <w:p w:rsidR="003F59BC" w:rsidRPr="004311B5" w:rsidRDefault="003F59BC" w:rsidP="004C669B">
            <w:pPr>
              <w:ind w:hanging="38"/>
              <w:jc w:val="both"/>
              <w:rPr>
                <w:b/>
              </w:rPr>
            </w:pPr>
            <w:r w:rsidRPr="004311B5">
              <w:rPr>
                <w:b/>
                <w:bCs/>
              </w:rPr>
              <w:t>Szempont</w:t>
            </w:r>
          </w:p>
        </w:tc>
        <w:tc>
          <w:tcPr>
            <w:tcW w:w="1719" w:type="dxa"/>
          </w:tcPr>
          <w:p w:rsidR="003F59BC" w:rsidRPr="004311B5" w:rsidRDefault="003F59BC" w:rsidP="004C669B">
            <w:pPr>
              <w:autoSpaceDE w:val="0"/>
              <w:autoSpaceDN w:val="0"/>
              <w:adjustRightInd w:val="0"/>
              <w:ind w:left="567" w:hanging="38"/>
              <w:rPr>
                <w:b/>
                <w:bCs/>
              </w:rPr>
            </w:pPr>
            <w:r w:rsidRPr="004311B5">
              <w:rPr>
                <w:b/>
                <w:bCs/>
              </w:rPr>
              <w:t>Súlyszám</w:t>
            </w:r>
          </w:p>
        </w:tc>
      </w:tr>
      <w:tr w:rsidR="003F59BC" w:rsidRPr="004311B5" w:rsidTr="003F59BC">
        <w:tc>
          <w:tcPr>
            <w:tcW w:w="8621" w:type="dxa"/>
            <w:gridSpan w:val="2"/>
          </w:tcPr>
          <w:p w:rsidR="003F59BC" w:rsidRPr="004311B5" w:rsidRDefault="003F59BC" w:rsidP="004C669B">
            <w:pPr>
              <w:ind w:hanging="38"/>
              <w:jc w:val="center"/>
              <w:rPr>
                <w:b/>
              </w:rPr>
            </w:pPr>
            <w:r>
              <w:rPr>
                <w:b/>
              </w:rPr>
              <w:t>Minőségi szempontok:</w:t>
            </w:r>
          </w:p>
        </w:tc>
      </w:tr>
      <w:tr w:rsidR="003F59BC" w:rsidTr="003F59BC">
        <w:tc>
          <w:tcPr>
            <w:tcW w:w="6902" w:type="dxa"/>
            <w:tcBorders>
              <w:top w:val="single" w:sz="4" w:space="0" w:color="auto"/>
              <w:left w:val="single" w:sz="4" w:space="0" w:color="auto"/>
              <w:bottom w:val="single" w:sz="4" w:space="0" w:color="auto"/>
              <w:right w:val="single" w:sz="4" w:space="0" w:color="auto"/>
            </w:tcBorders>
          </w:tcPr>
          <w:p w:rsidR="003F59BC" w:rsidRPr="00993930" w:rsidRDefault="003F59BC" w:rsidP="004C669B">
            <w:pPr>
              <w:ind w:hanging="38"/>
              <w:jc w:val="both"/>
              <w:rPr>
                <w:b/>
                <w:highlight w:val="green"/>
              </w:rPr>
            </w:pPr>
            <w:r>
              <w:rPr>
                <w:b/>
              </w:rPr>
              <w:t xml:space="preserve">1. </w:t>
            </w:r>
            <w:r w:rsidRPr="003509E6">
              <w:rPr>
                <w:b/>
              </w:rPr>
              <w:t xml:space="preserve">Rendelkezik-e a teljesítésbe bevonni kívánt legalább 1 fő olyan szakemberrel, aki </w:t>
            </w:r>
            <w:r>
              <w:rPr>
                <w:b/>
              </w:rPr>
              <w:t xml:space="preserve">belterületi </w:t>
            </w:r>
            <w:proofErr w:type="gramStart"/>
            <w:r>
              <w:rPr>
                <w:b/>
              </w:rPr>
              <w:t>út(</w:t>
            </w:r>
            <w:proofErr w:type="spellStart"/>
            <w:proofErr w:type="gramEnd"/>
            <w:r>
              <w:rPr>
                <w:b/>
              </w:rPr>
              <w:t>ak</w:t>
            </w:r>
            <w:proofErr w:type="spellEnd"/>
            <w:r>
              <w:rPr>
                <w:b/>
              </w:rPr>
              <w:t xml:space="preserve">) kivitelezésének </w:t>
            </w:r>
            <w:r w:rsidRPr="003509E6">
              <w:rPr>
                <w:b/>
              </w:rPr>
              <w:t>irányításában szerzett tapasztalattal</w:t>
            </w:r>
            <w:r>
              <w:rPr>
                <w:b/>
              </w:rPr>
              <w:t xml:space="preserve"> rendelkezik </w:t>
            </w:r>
            <w:r w:rsidRPr="007D525C">
              <w:t>(igen/nem)</w:t>
            </w:r>
            <w:r w:rsidRPr="003509E6">
              <w:rPr>
                <w:b/>
              </w:rPr>
              <w:t xml:space="preserve">  </w:t>
            </w:r>
          </w:p>
        </w:tc>
        <w:tc>
          <w:tcPr>
            <w:tcW w:w="1719" w:type="dxa"/>
            <w:tcBorders>
              <w:top w:val="single" w:sz="4" w:space="0" w:color="auto"/>
              <w:left w:val="single" w:sz="4" w:space="0" w:color="auto"/>
              <w:bottom w:val="single" w:sz="4" w:space="0" w:color="auto"/>
              <w:right w:val="single" w:sz="4" w:space="0" w:color="auto"/>
            </w:tcBorders>
            <w:vAlign w:val="center"/>
          </w:tcPr>
          <w:p w:rsidR="003F59BC" w:rsidRDefault="003F59BC" w:rsidP="004C669B">
            <w:pPr>
              <w:ind w:hanging="38"/>
              <w:jc w:val="center"/>
              <w:rPr>
                <w:b/>
              </w:rPr>
            </w:pPr>
            <w:r>
              <w:rPr>
                <w:b/>
              </w:rPr>
              <w:t>20</w:t>
            </w:r>
          </w:p>
        </w:tc>
      </w:tr>
      <w:tr w:rsidR="003F59BC" w:rsidTr="003F59BC">
        <w:tc>
          <w:tcPr>
            <w:tcW w:w="6902" w:type="dxa"/>
            <w:tcBorders>
              <w:top w:val="single" w:sz="4" w:space="0" w:color="auto"/>
              <w:left w:val="single" w:sz="4" w:space="0" w:color="auto"/>
              <w:bottom w:val="single" w:sz="4" w:space="0" w:color="auto"/>
              <w:right w:val="single" w:sz="4" w:space="0" w:color="auto"/>
            </w:tcBorders>
          </w:tcPr>
          <w:p w:rsidR="003F59BC" w:rsidRPr="00195A6B" w:rsidRDefault="003F59BC" w:rsidP="004C669B">
            <w:pPr>
              <w:ind w:hanging="38"/>
              <w:jc w:val="both"/>
              <w:rPr>
                <w:b/>
              </w:rPr>
            </w:pPr>
            <w:r>
              <w:rPr>
                <w:b/>
              </w:rPr>
              <w:t xml:space="preserve">2. Jótállás vállalt időtartama </w:t>
            </w:r>
            <w:r w:rsidRPr="0049605F">
              <w:t>/</w:t>
            </w:r>
            <w:r>
              <w:t xml:space="preserve">hónap, min. 60 hónap, </w:t>
            </w:r>
            <w:proofErr w:type="spellStart"/>
            <w:r>
              <w:t>max</w:t>
            </w:r>
            <w:proofErr w:type="spellEnd"/>
            <w:r>
              <w:t>. 72</w:t>
            </w:r>
            <w:r w:rsidRPr="0049605F">
              <w:t xml:space="preserve"> hónap/    </w:t>
            </w:r>
          </w:p>
        </w:tc>
        <w:tc>
          <w:tcPr>
            <w:tcW w:w="1719" w:type="dxa"/>
            <w:tcBorders>
              <w:top w:val="single" w:sz="4" w:space="0" w:color="auto"/>
              <w:left w:val="single" w:sz="4" w:space="0" w:color="auto"/>
              <w:bottom w:val="single" w:sz="4" w:space="0" w:color="auto"/>
              <w:right w:val="single" w:sz="4" w:space="0" w:color="auto"/>
            </w:tcBorders>
            <w:vAlign w:val="center"/>
          </w:tcPr>
          <w:p w:rsidR="003F59BC" w:rsidRDefault="003F59BC" w:rsidP="004C669B">
            <w:pPr>
              <w:ind w:hanging="38"/>
              <w:jc w:val="center"/>
              <w:rPr>
                <w:b/>
              </w:rPr>
            </w:pPr>
            <w:r>
              <w:rPr>
                <w:b/>
              </w:rPr>
              <w:t>5</w:t>
            </w:r>
          </w:p>
        </w:tc>
      </w:tr>
      <w:tr w:rsidR="003F59BC" w:rsidTr="003F59BC">
        <w:tc>
          <w:tcPr>
            <w:tcW w:w="6902" w:type="dxa"/>
            <w:tcBorders>
              <w:top w:val="single" w:sz="4" w:space="0" w:color="auto"/>
              <w:left w:val="single" w:sz="4" w:space="0" w:color="auto"/>
              <w:bottom w:val="single" w:sz="4" w:space="0" w:color="auto"/>
              <w:right w:val="single" w:sz="4" w:space="0" w:color="auto"/>
            </w:tcBorders>
          </w:tcPr>
          <w:p w:rsidR="003F59BC" w:rsidRPr="00195A6B" w:rsidRDefault="003F59BC" w:rsidP="004C669B">
            <w:pPr>
              <w:ind w:hanging="38"/>
              <w:jc w:val="both"/>
              <w:rPr>
                <w:b/>
              </w:rPr>
            </w:pPr>
            <w:r>
              <w:rPr>
                <w:b/>
              </w:rPr>
              <w:t xml:space="preserve">3. </w:t>
            </w:r>
            <w:r w:rsidRPr="007D525C">
              <w:rPr>
                <w:b/>
              </w:rPr>
              <w:t>Hátrányos helyzetű személyek teljesítésbe való bevonásának mér</w:t>
            </w:r>
            <w:r>
              <w:rPr>
                <w:b/>
              </w:rPr>
              <w:t>téke</w:t>
            </w:r>
            <w:r w:rsidRPr="007D525C">
              <w:rPr>
                <w:b/>
              </w:rPr>
              <w:t xml:space="preserve"> </w:t>
            </w:r>
            <w:r w:rsidRPr="00636B13">
              <w:t>(fő</w:t>
            </w:r>
            <w:r>
              <w:t xml:space="preserve">, maximum 2 </w:t>
            </w:r>
            <w:r w:rsidRPr="00636B13">
              <w:t>fő)</w:t>
            </w:r>
          </w:p>
        </w:tc>
        <w:tc>
          <w:tcPr>
            <w:tcW w:w="1719" w:type="dxa"/>
            <w:tcBorders>
              <w:top w:val="single" w:sz="4" w:space="0" w:color="auto"/>
              <w:left w:val="single" w:sz="4" w:space="0" w:color="auto"/>
              <w:bottom w:val="single" w:sz="4" w:space="0" w:color="auto"/>
              <w:right w:val="single" w:sz="4" w:space="0" w:color="auto"/>
            </w:tcBorders>
          </w:tcPr>
          <w:p w:rsidR="003F59BC" w:rsidRDefault="003F59BC" w:rsidP="004C669B">
            <w:pPr>
              <w:ind w:hanging="38"/>
              <w:jc w:val="center"/>
              <w:rPr>
                <w:b/>
              </w:rPr>
            </w:pPr>
            <w:r>
              <w:rPr>
                <w:b/>
              </w:rPr>
              <w:t>5</w:t>
            </w:r>
          </w:p>
        </w:tc>
      </w:tr>
      <w:tr w:rsidR="003F59BC" w:rsidTr="003F59BC">
        <w:tc>
          <w:tcPr>
            <w:tcW w:w="8621" w:type="dxa"/>
            <w:gridSpan w:val="2"/>
            <w:tcBorders>
              <w:top w:val="single" w:sz="4" w:space="0" w:color="auto"/>
              <w:left w:val="single" w:sz="4" w:space="0" w:color="auto"/>
              <w:bottom w:val="single" w:sz="4" w:space="0" w:color="auto"/>
              <w:right w:val="single" w:sz="4" w:space="0" w:color="auto"/>
            </w:tcBorders>
          </w:tcPr>
          <w:p w:rsidR="003F59BC" w:rsidRDefault="003F59BC" w:rsidP="004C669B">
            <w:pPr>
              <w:ind w:hanging="38"/>
              <w:jc w:val="center"/>
              <w:rPr>
                <w:b/>
              </w:rPr>
            </w:pPr>
            <w:r>
              <w:rPr>
                <w:b/>
              </w:rPr>
              <w:t xml:space="preserve">Ár-szempont: </w:t>
            </w:r>
          </w:p>
        </w:tc>
      </w:tr>
      <w:tr w:rsidR="003F59BC" w:rsidRPr="004311B5" w:rsidTr="003F59BC">
        <w:tc>
          <w:tcPr>
            <w:tcW w:w="6902" w:type="dxa"/>
            <w:tcBorders>
              <w:top w:val="single" w:sz="4" w:space="0" w:color="auto"/>
              <w:left w:val="single" w:sz="4" w:space="0" w:color="auto"/>
              <w:bottom w:val="single" w:sz="4" w:space="0" w:color="auto"/>
              <w:right w:val="single" w:sz="4" w:space="0" w:color="auto"/>
            </w:tcBorders>
          </w:tcPr>
          <w:p w:rsidR="003F59BC" w:rsidRPr="004311B5" w:rsidRDefault="003F59BC" w:rsidP="004C669B">
            <w:pPr>
              <w:ind w:hanging="38"/>
              <w:jc w:val="both"/>
              <w:rPr>
                <w:b/>
              </w:rPr>
            </w:pPr>
            <w:r w:rsidRPr="004311B5">
              <w:rPr>
                <w:b/>
              </w:rPr>
              <w:t>Ajánlati ár</w:t>
            </w:r>
            <w:r>
              <w:t xml:space="preserve"> (nettó HUF)</w:t>
            </w:r>
          </w:p>
        </w:tc>
        <w:tc>
          <w:tcPr>
            <w:tcW w:w="1719" w:type="dxa"/>
            <w:tcBorders>
              <w:top w:val="single" w:sz="4" w:space="0" w:color="auto"/>
              <w:left w:val="single" w:sz="4" w:space="0" w:color="auto"/>
              <w:bottom w:val="single" w:sz="4" w:space="0" w:color="auto"/>
              <w:right w:val="single" w:sz="4" w:space="0" w:color="auto"/>
            </w:tcBorders>
          </w:tcPr>
          <w:p w:rsidR="003F59BC" w:rsidRPr="004311B5" w:rsidRDefault="003F59BC" w:rsidP="004C669B">
            <w:pPr>
              <w:ind w:hanging="38"/>
              <w:jc w:val="center"/>
              <w:rPr>
                <w:b/>
              </w:rPr>
            </w:pPr>
            <w:r>
              <w:rPr>
                <w:b/>
              </w:rPr>
              <w:t>70</w:t>
            </w:r>
          </w:p>
        </w:tc>
      </w:tr>
    </w:tbl>
    <w:p w:rsidR="003F4C96" w:rsidRPr="003F4C96" w:rsidRDefault="003F4C96" w:rsidP="003F4C96">
      <w:pPr>
        <w:ind w:left="540" w:hanging="38"/>
        <w:jc w:val="both"/>
        <w:rPr>
          <w:b/>
        </w:rPr>
      </w:pPr>
    </w:p>
    <w:p w:rsidR="003F4C96" w:rsidRPr="003F4C96" w:rsidRDefault="003F4C96" w:rsidP="003F4C96">
      <w:pPr>
        <w:ind w:left="426"/>
        <w:jc w:val="both"/>
        <w:rPr>
          <w:b/>
        </w:rPr>
      </w:pPr>
    </w:p>
    <w:p w:rsidR="003F4C96" w:rsidRPr="003F4C96" w:rsidRDefault="003F4C96" w:rsidP="003F4C96">
      <w:pPr>
        <w:ind w:left="426"/>
        <w:jc w:val="both"/>
        <w:rPr>
          <w:b/>
        </w:rPr>
      </w:pPr>
      <w:r w:rsidRPr="003F4C96">
        <w:rPr>
          <w:b/>
        </w:rPr>
        <w:t>A módszer (módszerek) ismertetése, amellyel Ajánlatkérő megadja a ponthatárok közötti pontszámot:</w:t>
      </w:r>
    </w:p>
    <w:p w:rsidR="003F4C96" w:rsidRDefault="003F4C96" w:rsidP="003F4C96">
      <w:pPr>
        <w:tabs>
          <w:tab w:val="left" w:pos="284"/>
        </w:tabs>
        <w:jc w:val="both"/>
        <w:rPr>
          <w:color w:val="000000"/>
        </w:rPr>
      </w:pPr>
    </w:p>
    <w:p w:rsidR="003F59BC" w:rsidRPr="00951BCD" w:rsidRDefault="003F59BC" w:rsidP="003F59BC">
      <w:pPr>
        <w:tabs>
          <w:tab w:val="left" w:pos="284"/>
        </w:tabs>
        <w:ind w:left="426"/>
        <w:jc w:val="both"/>
        <w:rPr>
          <w:color w:val="000000"/>
        </w:rPr>
      </w:pPr>
      <w:r>
        <w:rPr>
          <w:color w:val="000000"/>
          <w:u w:val="single"/>
        </w:rPr>
        <w:t xml:space="preserve">Az </w:t>
      </w:r>
      <w:r>
        <w:rPr>
          <w:b/>
          <w:color w:val="000000"/>
          <w:u w:val="single"/>
        </w:rPr>
        <w:t>1</w:t>
      </w:r>
      <w:r w:rsidRPr="00951BCD">
        <w:rPr>
          <w:b/>
          <w:color w:val="000000"/>
          <w:u w:val="single"/>
        </w:rPr>
        <w:t>.</w:t>
      </w:r>
      <w:r>
        <w:rPr>
          <w:b/>
          <w:color w:val="000000"/>
          <w:u w:val="single"/>
        </w:rPr>
        <w:t xml:space="preserve"> minőségi</w:t>
      </w:r>
      <w:r w:rsidRPr="00951BCD">
        <w:rPr>
          <w:b/>
          <w:color w:val="000000"/>
          <w:u w:val="single"/>
        </w:rPr>
        <w:t xml:space="preserve"> részszempont</w:t>
      </w:r>
      <w:r>
        <w:rPr>
          <w:b/>
          <w:color w:val="000000"/>
          <w:u w:val="single"/>
        </w:rPr>
        <w:t xml:space="preserve"> (szakember)</w:t>
      </w:r>
      <w:r w:rsidRPr="00951BCD">
        <w:rPr>
          <w:b/>
          <w:color w:val="000000"/>
          <w:u w:val="single"/>
        </w:rPr>
        <w:t xml:space="preserve"> esetében</w:t>
      </w:r>
      <w:r w:rsidRPr="00951BCD">
        <w:rPr>
          <w:b/>
          <w:color w:val="000000"/>
        </w:rPr>
        <w:t xml:space="preserve"> pontozás</w:t>
      </w:r>
      <w:r w:rsidRPr="00951BCD">
        <w:rPr>
          <w:color w:val="000000"/>
        </w:rPr>
        <w:t xml:space="preserve"> az alábbiak szerint:</w:t>
      </w:r>
    </w:p>
    <w:p w:rsidR="003F59BC" w:rsidRPr="0048431B" w:rsidRDefault="003F59BC" w:rsidP="003F59BC">
      <w:pPr>
        <w:tabs>
          <w:tab w:val="left" w:pos="284"/>
        </w:tabs>
        <w:ind w:left="426"/>
        <w:jc w:val="both"/>
        <w:rPr>
          <w:i/>
          <w:iCs/>
          <w:color w:val="000000"/>
        </w:rPr>
      </w:pPr>
      <w:r w:rsidRPr="007B7D02">
        <w:rPr>
          <w:color w:val="000000"/>
        </w:rPr>
        <w:t xml:space="preserve">Az értékelési részszempont körében ajánlatkérő azt értékeli, hogy az ajánlattevő rendelkezik-e a teljesítésbe bevonni kívánt legalább 1 fő olyan szakemberrel, aki </w:t>
      </w:r>
      <w:r>
        <w:rPr>
          <w:color w:val="000000"/>
        </w:rPr>
        <w:t xml:space="preserve">belterületi </w:t>
      </w:r>
      <w:proofErr w:type="gramStart"/>
      <w:r>
        <w:rPr>
          <w:color w:val="000000"/>
        </w:rPr>
        <w:t>út(</w:t>
      </w:r>
      <w:proofErr w:type="spellStart"/>
      <w:proofErr w:type="gramEnd"/>
      <w:r>
        <w:rPr>
          <w:color w:val="000000"/>
        </w:rPr>
        <w:t>ak</w:t>
      </w:r>
      <w:proofErr w:type="spellEnd"/>
      <w:r>
        <w:rPr>
          <w:color w:val="000000"/>
        </w:rPr>
        <w:t>) kivitelezésének</w:t>
      </w:r>
      <w:r>
        <w:rPr>
          <w:i/>
          <w:iCs/>
          <w:color w:val="000000"/>
        </w:rPr>
        <w:t xml:space="preserve"> </w:t>
      </w:r>
      <w:r w:rsidRPr="007B7D02">
        <w:rPr>
          <w:color w:val="000000"/>
        </w:rPr>
        <w:t>irányításában szerzett tapasztalattal</w:t>
      </w:r>
      <w:r>
        <w:rPr>
          <w:color w:val="000000"/>
        </w:rPr>
        <w:t xml:space="preserve"> rendelkezik.</w:t>
      </w:r>
      <w:r w:rsidRPr="007B7D02">
        <w:rPr>
          <w:color w:val="000000"/>
        </w:rPr>
        <w:t xml:space="preserve"> A szakember biztosítása, azaz „Igen” válasz esetén adott pontszám: 10 pont. Amennyiben az előírt szakember nem kerül bevonásra, azaz „Nem” válasz esetén az adott pontszám: 0 pont. </w:t>
      </w:r>
      <w:r>
        <w:rPr>
          <w:color w:val="000000"/>
        </w:rPr>
        <w:t xml:space="preserve"> </w:t>
      </w:r>
    </w:p>
    <w:p w:rsidR="003F59BC" w:rsidRPr="007B7D02" w:rsidRDefault="003F59BC" w:rsidP="003F59BC">
      <w:pPr>
        <w:tabs>
          <w:tab w:val="left" w:pos="284"/>
        </w:tabs>
        <w:ind w:left="426"/>
        <w:jc w:val="both"/>
        <w:rPr>
          <w:color w:val="000000"/>
        </w:rPr>
      </w:pPr>
      <w:r w:rsidRPr="007B7D02">
        <w:rPr>
          <w:color w:val="000000"/>
        </w:rPr>
        <w:t xml:space="preserve"> [Az ajánlati elem legkedvezőbb szintje: 1 fő]</w:t>
      </w:r>
    </w:p>
    <w:p w:rsidR="003F59BC" w:rsidRPr="0048431B" w:rsidRDefault="003F59BC" w:rsidP="003F59BC">
      <w:pPr>
        <w:tabs>
          <w:tab w:val="left" w:pos="284"/>
        </w:tabs>
        <w:ind w:left="426"/>
        <w:jc w:val="both"/>
        <w:rPr>
          <w:color w:val="000000"/>
        </w:rPr>
      </w:pPr>
      <w:r w:rsidRPr="007B7D02">
        <w:rPr>
          <w:color w:val="000000"/>
        </w:rPr>
        <w:t xml:space="preserve">Az ajánlat Felolvasólapján az adott értékelési részszempont tekintetében „Igen” vagy „Nem” megadása szükséges. </w:t>
      </w:r>
    </w:p>
    <w:p w:rsidR="003F59BC" w:rsidRPr="00951BCD" w:rsidRDefault="003F59BC" w:rsidP="003F59BC">
      <w:pPr>
        <w:tabs>
          <w:tab w:val="left" w:pos="284"/>
        </w:tabs>
        <w:ind w:left="426"/>
        <w:jc w:val="both"/>
        <w:rPr>
          <w:color w:val="000000"/>
        </w:rPr>
      </w:pPr>
      <w:r w:rsidRPr="00951BCD">
        <w:rPr>
          <w:b/>
          <w:color w:val="000000"/>
        </w:rPr>
        <w:t>„Igen” válasz megadása esetén az ajánlatban nyilatkozat formájában az ajánlattevőnek meg kell jelölnie az adott értékelési részszempont tekintetében igénybe venni kívánt szakembert, és annak releváns szakmai tapasztalatát. Mellékelni kell továbbá a szakember által aláírt ren</w:t>
      </w:r>
      <w:r>
        <w:rPr>
          <w:b/>
          <w:color w:val="000000"/>
        </w:rPr>
        <w:t xml:space="preserve">delkezésre állási nyilatkozatot. </w:t>
      </w:r>
      <w:r w:rsidRPr="00951BCD">
        <w:rPr>
          <w:color w:val="000000"/>
        </w:rPr>
        <w:t xml:space="preserve">Felhívjuk az ajánlattevő figyelmét arra, hogy az értékelési szempontrendszer keretében megjelölt szakemberek teljesítésben való közreműködését Ajánlatkérő fokozottan ellenőrzi. </w:t>
      </w:r>
    </w:p>
    <w:p w:rsidR="003F59BC" w:rsidRDefault="003F59BC" w:rsidP="003F59BC">
      <w:pPr>
        <w:tabs>
          <w:tab w:val="left" w:pos="284"/>
        </w:tabs>
        <w:ind w:left="426"/>
        <w:jc w:val="both"/>
        <w:rPr>
          <w:color w:val="000000"/>
        </w:rPr>
      </w:pPr>
      <w:r w:rsidRPr="00951BCD">
        <w:rPr>
          <w:color w:val="000000"/>
        </w:rPr>
        <w:lastRenderedPageBreak/>
        <w:t>A kötelezettség megszegése szerződést biztosító mellékkötelezettség érvényesítését, illetve a szerződés felmondását, vagy attól való elállást eredményezheti, mely későbbi közbeszerzési eljárásokban a Kbt. 63. § (1) bekezdés c) pontja szerinti kizárással járhat.</w:t>
      </w:r>
    </w:p>
    <w:p w:rsidR="003F59BC" w:rsidRDefault="003F59BC" w:rsidP="003F59BC">
      <w:pPr>
        <w:tabs>
          <w:tab w:val="left" w:pos="284"/>
        </w:tabs>
        <w:jc w:val="both"/>
        <w:rPr>
          <w:color w:val="000000"/>
        </w:rPr>
      </w:pPr>
    </w:p>
    <w:p w:rsidR="003F59BC" w:rsidRPr="00746AC8" w:rsidRDefault="003F59BC" w:rsidP="003F59BC">
      <w:pPr>
        <w:pStyle w:val="Default"/>
        <w:ind w:left="426"/>
        <w:jc w:val="both"/>
        <w:rPr>
          <w:color w:val="auto"/>
        </w:rPr>
      </w:pPr>
      <w:r>
        <w:rPr>
          <w:color w:val="auto"/>
          <w:u w:val="single"/>
        </w:rPr>
        <w:t xml:space="preserve">A </w:t>
      </w:r>
      <w:r>
        <w:rPr>
          <w:b/>
          <w:color w:val="auto"/>
          <w:u w:val="single"/>
        </w:rPr>
        <w:t>2</w:t>
      </w:r>
      <w:r w:rsidRPr="004052CE">
        <w:rPr>
          <w:b/>
          <w:color w:val="auto"/>
          <w:u w:val="single"/>
        </w:rPr>
        <w:t>. minőségi értékelési részszempont</w:t>
      </w:r>
      <w:r w:rsidRPr="00746AC8">
        <w:rPr>
          <w:color w:val="auto"/>
        </w:rPr>
        <w:t xml:space="preserve"> </w:t>
      </w:r>
      <w:r>
        <w:rPr>
          <w:color w:val="auto"/>
        </w:rPr>
        <w:t xml:space="preserve">(jótállás) </w:t>
      </w:r>
      <w:r w:rsidRPr="00746AC8">
        <w:rPr>
          <w:color w:val="auto"/>
        </w:rPr>
        <w:t>tekintetében a ponthatárok közötti pontszámok meghatározása az alábbi módszerrel történik:</w:t>
      </w:r>
    </w:p>
    <w:p w:rsidR="003F59BC" w:rsidRPr="00746AC8" w:rsidRDefault="003F59BC" w:rsidP="003F59BC">
      <w:pPr>
        <w:pStyle w:val="Default"/>
        <w:ind w:left="426"/>
        <w:jc w:val="both"/>
        <w:rPr>
          <w:color w:val="auto"/>
        </w:rPr>
      </w:pPr>
      <w:r w:rsidRPr="00746AC8">
        <w:rPr>
          <w:color w:val="auto"/>
        </w:rPr>
        <w:t xml:space="preserve">Azok az ajánlatok, melyek az értékelési részszempont tekintetében a legkedvezőtlenebb (érvényességi küszöböt jelentő) értéket tartalmazzák, az értékelés során adható pontszám alsó határával megegyező pontszámot, a legkedvezőbb szintet elérő vagy annál kedvezőbb értéket tartalmazó ajánlatok pedig egyaránt az értékelés során adható pontszám felső határával megegyező pontszámot kapnak. Az ajánlatkérő által meghatározott két szélső (legkedvezőtlenebb és legkedvezőbb) érték közé eső megajánlás pedig a két </w:t>
      </w:r>
      <w:proofErr w:type="gramStart"/>
      <w:r w:rsidRPr="00746AC8">
        <w:rPr>
          <w:color w:val="auto"/>
        </w:rPr>
        <w:t>szélső értéktől</w:t>
      </w:r>
      <w:proofErr w:type="gramEnd"/>
      <w:r w:rsidRPr="00746AC8">
        <w:rPr>
          <w:color w:val="auto"/>
        </w:rPr>
        <w:t xml:space="preserve"> való távolságok arányának megfelelően kerül pontozásra. </w:t>
      </w:r>
    </w:p>
    <w:p w:rsidR="003F59BC" w:rsidRPr="00746AC8" w:rsidRDefault="003F59BC" w:rsidP="003F59BC">
      <w:pPr>
        <w:autoSpaceDE w:val="0"/>
        <w:autoSpaceDN w:val="0"/>
        <w:adjustRightInd w:val="0"/>
        <w:ind w:left="426"/>
        <w:jc w:val="both"/>
      </w:pPr>
    </w:p>
    <w:p w:rsidR="003F59BC" w:rsidRPr="00746AC8" w:rsidRDefault="003F59BC" w:rsidP="003F59BC">
      <w:pPr>
        <w:autoSpaceDE w:val="0"/>
        <w:autoSpaceDN w:val="0"/>
        <w:adjustRightInd w:val="0"/>
        <w:ind w:left="426"/>
        <w:jc w:val="both"/>
      </w:pPr>
      <w:r w:rsidRPr="00746AC8">
        <w:t>Ajánlatkérő a pontszámokat az alábbi képlet alkalmazásával számítja ki:</w:t>
      </w:r>
    </w:p>
    <w:p w:rsidR="003F59BC" w:rsidRPr="00746AC8" w:rsidRDefault="003F59BC" w:rsidP="003F59BC">
      <w:pPr>
        <w:pStyle w:val="Default"/>
        <w:ind w:left="426"/>
        <w:jc w:val="both"/>
        <w:rPr>
          <w:color w:val="auto"/>
        </w:rPr>
      </w:pPr>
    </w:p>
    <w:p w:rsidR="003F59BC" w:rsidRPr="00746AC8" w:rsidRDefault="003F59BC" w:rsidP="003F59BC">
      <w:pPr>
        <w:pStyle w:val="Default"/>
        <w:ind w:left="426"/>
        <w:jc w:val="both"/>
        <w:rPr>
          <w:color w:val="auto"/>
        </w:rPr>
      </w:pPr>
      <w:proofErr w:type="spellStart"/>
      <w:r w:rsidRPr="00746AC8">
        <w:rPr>
          <w:color w:val="auto"/>
        </w:rPr>
        <w:t>Pvizsgált</w:t>
      </w:r>
      <w:proofErr w:type="spellEnd"/>
      <w:r w:rsidRPr="00746AC8">
        <w:rPr>
          <w:color w:val="auto"/>
        </w:rPr>
        <w:t xml:space="preserve"> = (</w:t>
      </w:r>
      <w:proofErr w:type="spellStart"/>
      <w:r w:rsidRPr="00746AC8">
        <w:rPr>
          <w:color w:val="auto"/>
        </w:rPr>
        <w:t>Avizsgált</w:t>
      </w:r>
      <w:proofErr w:type="spellEnd"/>
      <w:r w:rsidRPr="00746AC8">
        <w:rPr>
          <w:color w:val="auto"/>
        </w:rPr>
        <w:t xml:space="preserve"> – </w:t>
      </w:r>
      <w:proofErr w:type="spellStart"/>
      <w:r w:rsidRPr="00746AC8">
        <w:rPr>
          <w:color w:val="auto"/>
        </w:rPr>
        <w:t>Alegkedvezőtlenebb</w:t>
      </w:r>
      <w:proofErr w:type="spellEnd"/>
      <w:r w:rsidRPr="00746AC8">
        <w:rPr>
          <w:color w:val="auto"/>
        </w:rPr>
        <w:t>)/(</w:t>
      </w:r>
      <w:proofErr w:type="spellStart"/>
      <w:r w:rsidRPr="00746AC8">
        <w:rPr>
          <w:color w:val="auto"/>
        </w:rPr>
        <w:t>Alegkedvezőbb</w:t>
      </w:r>
      <w:proofErr w:type="spellEnd"/>
      <w:r w:rsidRPr="00746AC8">
        <w:rPr>
          <w:color w:val="auto"/>
        </w:rPr>
        <w:t xml:space="preserve"> – </w:t>
      </w:r>
      <w:proofErr w:type="spellStart"/>
      <w:r w:rsidRPr="00746AC8">
        <w:rPr>
          <w:color w:val="auto"/>
        </w:rPr>
        <w:t>Alegkedvezőtlenebb</w:t>
      </w:r>
      <w:proofErr w:type="spellEnd"/>
      <w:r w:rsidRPr="00746AC8">
        <w:rPr>
          <w:color w:val="auto"/>
        </w:rPr>
        <w:t>) x (</w:t>
      </w:r>
      <w:proofErr w:type="spellStart"/>
      <w:r w:rsidRPr="00746AC8">
        <w:rPr>
          <w:color w:val="auto"/>
        </w:rPr>
        <w:t>Pmax</w:t>
      </w:r>
      <w:proofErr w:type="spellEnd"/>
      <w:r w:rsidRPr="00746AC8">
        <w:rPr>
          <w:color w:val="auto"/>
        </w:rPr>
        <w:t xml:space="preserve"> – </w:t>
      </w:r>
      <w:proofErr w:type="spellStart"/>
      <w:r w:rsidRPr="00746AC8">
        <w:rPr>
          <w:color w:val="auto"/>
        </w:rPr>
        <w:t>Pmin</w:t>
      </w:r>
      <w:proofErr w:type="spellEnd"/>
      <w:r w:rsidRPr="00746AC8">
        <w:rPr>
          <w:color w:val="auto"/>
        </w:rPr>
        <w:t xml:space="preserve">) + </w:t>
      </w:r>
      <w:proofErr w:type="spellStart"/>
      <w:r w:rsidRPr="00746AC8">
        <w:rPr>
          <w:color w:val="auto"/>
        </w:rPr>
        <w:t>Pmin</w:t>
      </w:r>
      <w:proofErr w:type="spellEnd"/>
    </w:p>
    <w:p w:rsidR="003F59BC" w:rsidRPr="00746AC8" w:rsidRDefault="003F59BC" w:rsidP="003F59BC">
      <w:pPr>
        <w:pStyle w:val="Default"/>
        <w:ind w:left="426"/>
        <w:jc w:val="both"/>
        <w:rPr>
          <w:color w:val="auto"/>
        </w:rPr>
      </w:pPr>
      <w:proofErr w:type="gramStart"/>
      <w:r w:rsidRPr="00746AC8">
        <w:rPr>
          <w:color w:val="auto"/>
        </w:rPr>
        <w:t>ahol</w:t>
      </w:r>
      <w:proofErr w:type="gramEnd"/>
      <w:r w:rsidRPr="00746AC8">
        <w:rPr>
          <w:color w:val="auto"/>
        </w:rPr>
        <w:t>:</w:t>
      </w:r>
    </w:p>
    <w:p w:rsidR="003F59BC" w:rsidRPr="00746AC8" w:rsidRDefault="003F59BC" w:rsidP="003F59BC">
      <w:pPr>
        <w:pStyle w:val="Default"/>
        <w:ind w:left="426"/>
        <w:jc w:val="both"/>
        <w:rPr>
          <w:color w:val="auto"/>
        </w:rPr>
      </w:pPr>
      <w:proofErr w:type="spellStart"/>
      <w:r w:rsidRPr="00746AC8">
        <w:rPr>
          <w:i/>
          <w:color w:val="auto"/>
        </w:rPr>
        <w:t>Pvizsgált</w:t>
      </w:r>
      <w:proofErr w:type="spellEnd"/>
      <w:r w:rsidRPr="00746AC8">
        <w:rPr>
          <w:color w:val="auto"/>
        </w:rPr>
        <w:t>: a vizsgált ajánlati elem adott szempontra vonatkozó pontszáma</w:t>
      </w:r>
    </w:p>
    <w:p w:rsidR="003F59BC" w:rsidRPr="00746AC8" w:rsidRDefault="003F59BC" w:rsidP="003F59BC">
      <w:pPr>
        <w:pStyle w:val="Default"/>
        <w:ind w:left="426"/>
        <w:jc w:val="both"/>
        <w:rPr>
          <w:color w:val="auto"/>
        </w:rPr>
      </w:pPr>
      <w:proofErr w:type="spellStart"/>
      <w:r w:rsidRPr="00746AC8">
        <w:rPr>
          <w:i/>
          <w:color w:val="auto"/>
        </w:rPr>
        <w:t>Pmax</w:t>
      </w:r>
      <w:proofErr w:type="spellEnd"/>
      <w:r w:rsidRPr="00746AC8">
        <w:rPr>
          <w:color w:val="auto"/>
        </w:rPr>
        <w:t>: a pontskála felső határa (</w:t>
      </w:r>
      <w:r>
        <w:rPr>
          <w:color w:val="auto"/>
        </w:rPr>
        <w:t>1</w:t>
      </w:r>
      <w:r w:rsidRPr="00746AC8">
        <w:rPr>
          <w:color w:val="auto"/>
        </w:rPr>
        <w:t>0 pont)</w:t>
      </w:r>
    </w:p>
    <w:p w:rsidR="003F59BC" w:rsidRPr="00746AC8" w:rsidRDefault="003F59BC" w:rsidP="003F59BC">
      <w:pPr>
        <w:pStyle w:val="Default"/>
        <w:ind w:left="426"/>
        <w:jc w:val="both"/>
        <w:rPr>
          <w:color w:val="auto"/>
        </w:rPr>
      </w:pPr>
      <w:proofErr w:type="spellStart"/>
      <w:r>
        <w:rPr>
          <w:color w:val="auto"/>
        </w:rPr>
        <w:t>P</w:t>
      </w:r>
      <w:r w:rsidRPr="00BB4208">
        <w:rPr>
          <w:i/>
          <w:color w:val="auto"/>
        </w:rPr>
        <w:t>min</w:t>
      </w:r>
      <w:proofErr w:type="spellEnd"/>
      <w:r>
        <w:rPr>
          <w:color w:val="auto"/>
        </w:rPr>
        <w:t>: a pontskála alsó határa (</w:t>
      </w:r>
      <w:r w:rsidRPr="00746AC8">
        <w:rPr>
          <w:color w:val="auto"/>
        </w:rPr>
        <w:t>0 pont)</w:t>
      </w:r>
    </w:p>
    <w:p w:rsidR="003F59BC" w:rsidRPr="00746AC8" w:rsidRDefault="003F59BC" w:rsidP="003F59BC">
      <w:pPr>
        <w:pStyle w:val="Default"/>
        <w:ind w:left="426"/>
        <w:jc w:val="both"/>
        <w:rPr>
          <w:color w:val="auto"/>
        </w:rPr>
      </w:pPr>
      <w:proofErr w:type="spellStart"/>
      <w:r w:rsidRPr="00746AC8">
        <w:rPr>
          <w:i/>
          <w:color w:val="auto"/>
        </w:rPr>
        <w:t>Alegkedvezőbb</w:t>
      </w:r>
      <w:proofErr w:type="spellEnd"/>
      <w:r w:rsidRPr="00746AC8">
        <w:rPr>
          <w:color w:val="auto"/>
        </w:rPr>
        <w:t>: az ajánlatkérő által a Kbt. 77. § (1) bekezdése alapján meghatározott legkedvezőbb érték, amire</w:t>
      </w:r>
      <w:r>
        <w:rPr>
          <w:color w:val="auto"/>
        </w:rPr>
        <w:t xml:space="preserve"> a maximális pontszámot adja (72</w:t>
      </w:r>
      <w:r w:rsidRPr="00746AC8">
        <w:rPr>
          <w:color w:val="auto"/>
        </w:rPr>
        <w:t xml:space="preserve"> hónap)</w:t>
      </w:r>
    </w:p>
    <w:p w:rsidR="003F59BC" w:rsidRPr="00746AC8" w:rsidRDefault="003F59BC" w:rsidP="003F59BC">
      <w:pPr>
        <w:pStyle w:val="Default"/>
        <w:ind w:left="426"/>
        <w:jc w:val="both"/>
        <w:rPr>
          <w:color w:val="auto"/>
        </w:rPr>
      </w:pPr>
      <w:proofErr w:type="spellStart"/>
      <w:r w:rsidRPr="00746AC8">
        <w:rPr>
          <w:i/>
          <w:color w:val="auto"/>
        </w:rPr>
        <w:t>Alegkedvezőtlenebb</w:t>
      </w:r>
      <w:proofErr w:type="spellEnd"/>
      <w:r w:rsidRPr="00746AC8">
        <w:rPr>
          <w:color w:val="auto"/>
        </w:rPr>
        <w:t>: az ajánlatkérő által a Kbt. 77. § (1) bekezdése alapján meghatározott legkedvezőtlenebb érték, amire</w:t>
      </w:r>
      <w:r>
        <w:rPr>
          <w:color w:val="auto"/>
        </w:rPr>
        <w:t xml:space="preserve"> a </w:t>
      </w:r>
      <w:proofErr w:type="gramStart"/>
      <w:r>
        <w:rPr>
          <w:color w:val="auto"/>
        </w:rPr>
        <w:t>minimális</w:t>
      </w:r>
      <w:proofErr w:type="gramEnd"/>
      <w:r>
        <w:rPr>
          <w:color w:val="auto"/>
        </w:rPr>
        <w:t xml:space="preserve"> pontszámot adja (60</w:t>
      </w:r>
      <w:r w:rsidRPr="00746AC8">
        <w:rPr>
          <w:color w:val="auto"/>
        </w:rPr>
        <w:t xml:space="preserve"> hónap)</w:t>
      </w:r>
    </w:p>
    <w:p w:rsidR="003F59BC" w:rsidRPr="00746AC8" w:rsidRDefault="003F59BC" w:rsidP="003F59BC">
      <w:pPr>
        <w:pStyle w:val="Default"/>
        <w:ind w:left="426"/>
        <w:jc w:val="both"/>
        <w:rPr>
          <w:color w:val="auto"/>
        </w:rPr>
      </w:pPr>
      <w:proofErr w:type="spellStart"/>
      <w:r w:rsidRPr="00746AC8">
        <w:rPr>
          <w:i/>
          <w:color w:val="auto"/>
        </w:rPr>
        <w:t>Avizsgált</w:t>
      </w:r>
      <w:proofErr w:type="spellEnd"/>
      <w:r w:rsidRPr="00746AC8">
        <w:rPr>
          <w:color w:val="auto"/>
        </w:rPr>
        <w:t>: a vizsgált ajánlat tartalmi eleme.</w:t>
      </w:r>
    </w:p>
    <w:p w:rsidR="003F59BC" w:rsidRPr="00746AC8" w:rsidRDefault="003F59BC" w:rsidP="003F59BC">
      <w:pPr>
        <w:ind w:left="426"/>
        <w:rPr>
          <w:b/>
          <w:caps/>
        </w:rPr>
      </w:pPr>
    </w:p>
    <w:p w:rsidR="003F59BC" w:rsidRPr="00746AC8" w:rsidRDefault="003F59BC" w:rsidP="003F59BC">
      <w:pPr>
        <w:ind w:left="426"/>
        <w:jc w:val="both"/>
      </w:pPr>
      <w:r w:rsidRPr="00746AC8">
        <w:t>Ha e módszer alkalmazásával tört pontértékek keletkeznek, akkor azokat az általános szabályoknak megfelelően két tizedes jegyre kell kerekíteni.</w:t>
      </w:r>
    </w:p>
    <w:p w:rsidR="003F59BC" w:rsidRDefault="003F59BC" w:rsidP="003F59BC">
      <w:pPr>
        <w:ind w:left="426" w:right="140"/>
        <w:jc w:val="both"/>
      </w:pPr>
      <w:r w:rsidRPr="00746AC8">
        <w:t xml:space="preserve">A jótállási időszak hosszát egész hónapban kell meghatározni. </w:t>
      </w:r>
    </w:p>
    <w:p w:rsidR="003F59BC" w:rsidRPr="00746AC8" w:rsidRDefault="003F59BC" w:rsidP="003F59BC">
      <w:pPr>
        <w:ind w:left="426" w:right="140"/>
        <w:jc w:val="both"/>
      </w:pPr>
      <w:r w:rsidRPr="00746AC8">
        <w:t xml:space="preserve">A megadott </w:t>
      </w:r>
      <w:proofErr w:type="gramStart"/>
      <w:r w:rsidRPr="00746AC8">
        <w:t>minimális</w:t>
      </w:r>
      <w:proofErr w:type="gramEnd"/>
      <w:r w:rsidRPr="00746AC8">
        <w:t xml:space="preserve"> értéket el nem érő megajánlás az ajánlat érvénytelenné nyilvánítását vonja maga után.</w:t>
      </w:r>
    </w:p>
    <w:p w:rsidR="003F59BC" w:rsidRDefault="003F59BC" w:rsidP="003F59BC">
      <w:pPr>
        <w:jc w:val="both"/>
        <w:rPr>
          <w:lang w:eastAsia="en-US"/>
        </w:rPr>
      </w:pPr>
    </w:p>
    <w:p w:rsidR="003F59BC" w:rsidRPr="005C1227" w:rsidRDefault="003F59BC" w:rsidP="003F59BC">
      <w:pPr>
        <w:ind w:left="426"/>
        <w:jc w:val="both"/>
        <w:rPr>
          <w:b/>
          <w:caps/>
        </w:rPr>
      </w:pPr>
      <w:r w:rsidRPr="005C1227">
        <w:t xml:space="preserve">A </w:t>
      </w:r>
      <w:r>
        <w:rPr>
          <w:b/>
          <w:u w:val="single"/>
        </w:rPr>
        <w:t>3</w:t>
      </w:r>
      <w:r w:rsidRPr="00BB4208">
        <w:rPr>
          <w:b/>
          <w:u w:val="single"/>
        </w:rPr>
        <w:t xml:space="preserve">. </w:t>
      </w:r>
      <w:r>
        <w:rPr>
          <w:b/>
          <w:u w:val="single"/>
        </w:rPr>
        <w:t xml:space="preserve">minőségi </w:t>
      </w:r>
      <w:r w:rsidRPr="00BB4208">
        <w:rPr>
          <w:b/>
          <w:u w:val="single"/>
        </w:rPr>
        <w:t xml:space="preserve">részszempont </w:t>
      </w:r>
      <w:r>
        <w:rPr>
          <w:b/>
          <w:u w:val="single"/>
        </w:rPr>
        <w:t xml:space="preserve">(hátrányos helyzetű személyek bevonása) </w:t>
      </w:r>
      <w:r w:rsidRPr="00BB4208">
        <w:rPr>
          <w:b/>
          <w:u w:val="single"/>
        </w:rPr>
        <w:t>esetén</w:t>
      </w:r>
      <w:r>
        <w:rPr>
          <w:u w:val="single"/>
        </w:rPr>
        <w:t xml:space="preserve"> </w:t>
      </w:r>
      <w:r w:rsidRPr="005C1227">
        <w:rPr>
          <w:rFonts w:eastAsia="Calibri"/>
          <w:bCs/>
        </w:rPr>
        <w:t xml:space="preserve">Ajánlatkérő </w:t>
      </w:r>
      <w:r w:rsidRPr="005C1227">
        <w:t xml:space="preserve">a ponthatárok közötti pontszámok meghatározása </w:t>
      </w:r>
      <w:r w:rsidRPr="005C1227">
        <w:rPr>
          <w:rFonts w:eastAsia="Calibri"/>
          <w:bCs/>
        </w:rPr>
        <w:t>a pontozás módszerét alkalmazza, az alábbiak szerint:</w:t>
      </w:r>
    </w:p>
    <w:p w:rsidR="003F59BC" w:rsidRPr="00480D4F" w:rsidRDefault="003F59BC" w:rsidP="003F59BC">
      <w:pPr>
        <w:adjustRightInd w:val="0"/>
        <w:ind w:left="426"/>
        <w:jc w:val="both"/>
        <w:rPr>
          <w:rFonts w:eastAsia="Calibri"/>
          <w:bCs/>
        </w:rPr>
      </w:pPr>
    </w:p>
    <w:p w:rsidR="003F59BC" w:rsidRPr="00480D4F" w:rsidRDefault="003F59BC" w:rsidP="003F59BC">
      <w:pPr>
        <w:adjustRightInd w:val="0"/>
        <w:ind w:left="426"/>
        <w:jc w:val="both"/>
        <w:rPr>
          <w:rFonts w:eastAsia="Calibri"/>
          <w:bCs/>
        </w:rPr>
      </w:pPr>
      <w:r w:rsidRPr="00480D4F">
        <w:rPr>
          <w:rFonts w:eastAsia="Calibri"/>
          <w:bCs/>
        </w:rPr>
        <w:t xml:space="preserve">Ajánlatkérő jelen értékelési szempont vonatkozásában azt vizsgálja, hogy Ajánlattevő vállalja-e, és ha igen, akkor hány fő hátrányos helyzetű </w:t>
      </w:r>
      <w:r>
        <w:rPr>
          <w:rFonts w:eastAsia="Calibri"/>
          <w:bCs/>
        </w:rPr>
        <w:t>személy</w:t>
      </w:r>
      <w:r w:rsidRPr="00480D4F">
        <w:rPr>
          <w:rFonts w:eastAsia="Calibri"/>
          <w:bCs/>
        </w:rPr>
        <w:t xml:space="preserve"> </w:t>
      </w:r>
      <w:r>
        <w:rPr>
          <w:rFonts w:eastAsia="Calibri"/>
          <w:bCs/>
        </w:rPr>
        <w:t>bevonását</w:t>
      </w:r>
      <w:r w:rsidRPr="00480D4F">
        <w:rPr>
          <w:rFonts w:eastAsia="Calibri"/>
          <w:bCs/>
        </w:rPr>
        <w:t xml:space="preserve"> a szerződés </w:t>
      </w:r>
      <w:r w:rsidRPr="00480D4F">
        <w:rPr>
          <w:rFonts w:eastAsia="Calibri"/>
        </w:rPr>
        <w:t xml:space="preserve">Vállalkozó általi </w:t>
      </w:r>
      <w:r w:rsidRPr="00480D4F">
        <w:rPr>
          <w:rFonts w:eastAsia="Calibri"/>
          <w:bCs/>
        </w:rPr>
        <w:t xml:space="preserve">teljesítés időtartamának legalább fele során. Az ajánlat akkor a legkedvezőbb, ha Ajánlattevő </w:t>
      </w:r>
      <w:r>
        <w:rPr>
          <w:rFonts w:eastAsia="Calibri"/>
        </w:rPr>
        <w:t>legalább 2</w:t>
      </w:r>
      <w:r w:rsidRPr="00480D4F">
        <w:rPr>
          <w:rFonts w:eastAsia="Calibri"/>
        </w:rPr>
        <w:t xml:space="preserve"> fő hátrányos hel</w:t>
      </w:r>
      <w:r>
        <w:rPr>
          <w:rFonts w:eastAsia="Calibri"/>
        </w:rPr>
        <w:t xml:space="preserve">yzetű személy bevonását </w:t>
      </w:r>
      <w:r w:rsidRPr="00480D4F">
        <w:rPr>
          <w:rFonts w:eastAsia="Calibri"/>
        </w:rPr>
        <w:t>vállalja.</w:t>
      </w:r>
    </w:p>
    <w:p w:rsidR="003F59BC" w:rsidRPr="00480D4F" w:rsidRDefault="003F59BC" w:rsidP="003F59BC">
      <w:pPr>
        <w:adjustRightInd w:val="0"/>
        <w:ind w:left="426"/>
        <w:jc w:val="both"/>
        <w:rPr>
          <w:rFonts w:eastAsia="Calibri"/>
          <w:bCs/>
        </w:rPr>
      </w:pPr>
    </w:p>
    <w:p w:rsidR="003F59BC" w:rsidRPr="00480D4F" w:rsidRDefault="003F59BC" w:rsidP="003F59BC">
      <w:pPr>
        <w:adjustRightInd w:val="0"/>
        <w:ind w:left="426"/>
        <w:jc w:val="both"/>
        <w:rPr>
          <w:rFonts w:eastAsia="Calibri"/>
          <w:bCs/>
        </w:rPr>
      </w:pPr>
      <w:r w:rsidRPr="00480D4F">
        <w:rPr>
          <w:rFonts w:eastAsia="Calibri"/>
          <w:bCs/>
        </w:rPr>
        <w:t xml:space="preserve">Ajánlatkérő hátrányos helyzetű </w:t>
      </w:r>
      <w:r>
        <w:rPr>
          <w:rFonts w:eastAsia="Calibri"/>
          <w:bCs/>
        </w:rPr>
        <w:t>személy</w:t>
      </w:r>
      <w:r w:rsidRPr="00480D4F">
        <w:rPr>
          <w:rFonts w:eastAsia="Calibri"/>
          <w:bCs/>
        </w:rPr>
        <w:t xml:space="preserve"> alatt a </w:t>
      </w:r>
      <w:r>
        <w:rPr>
          <w:rFonts w:eastAsia="Calibri"/>
          <w:bCs/>
        </w:rPr>
        <w:t>2</w:t>
      </w:r>
      <w:r w:rsidRPr="0092351E">
        <w:rPr>
          <w:rFonts w:eastAsia="Calibri"/>
          <w:bCs/>
        </w:rPr>
        <w:t>72/2014. (XI. 5.) Korm. rendelet</w:t>
      </w:r>
      <w:r w:rsidRPr="00480D4F">
        <w:rPr>
          <w:rFonts w:eastAsia="Calibri"/>
          <w:bCs/>
        </w:rPr>
        <w:t xml:space="preserve"> </w:t>
      </w:r>
      <w:r>
        <w:rPr>
          <w:rFonts w:eastAsia="Calibri"/>
          <w:bCs/>
        </w:rPr>
        <w:t xml:space="preserve">V. melléklet </w:t>
      </w:r>
      <w:r w:rsidRPr="001A36EB">
        <w:rPr>
          <w:rFonts w:eastAsia="Calibri"/>
          <w:bCs/>
        </w:rPr>
        <w:t>4.5.3. </w:t>
      </w:r>
      <w:r>
        <w:rPr>
          <w:rFonts w:eastAsia="Calibri"/>
          <w:bCs/>
        </w:rPr>
        <w:t xml:space="preserve">pont </w:t>
      </w:r>
      <w:r w:rsidRPr="00480D4F">
        <w:rPr>
          <w:rFonts w:eastAsia="Calibri"/>
          <w:bCs/>
        </w:rPr>
        <w:t>szerinti fogalmat érti az alábbiak szerint:</w:t>
      </w:r>
    </w:p>
    <w:p w:rsidR="003F59BC" w:rsidRDefault="003F59BC" w:rsidP="003F59BC">
      <w:pPr>
        <w:adjustRightInd w:val="0"/>
        <w:spacing w:before="120"/>
        <w:ind w:left="425"/>
        <w:jc w:val="both"/>
        <w:rPr>
          <w:rFonts w:eastAsia="Calibri"/>
          <w:bCs/>
        </w:rPr>
      </w:pPr>
      <w:r w:rsidRPr="00480D4F">
        <w:rPr>
          <w:rFonts w:eastAsia="Calibri"/>
          <w:bCs/>
        </w:rPr>
        <w:t xml:space="preserve">Hátrányos helyzetű </w:t>
      </w:r>
      <w:r>
        <w:rPr>
          <w:rFonts w:eastAsia="Calibri"/>
          <w:bCs/>
        </w:rPr>
        <w:t>személy, aki</w:t>
      </w:r>
    </w:p>
    <w:p w:rsidR="003F59BC" w:rsidRPr="0092351E" w:rsidRDefault="003F59BC" w:rsidP="003F59BC">
      <w:pPr>
        <w:numPr>
          <w:ilvl w:val="0"/>
          <w:numId w:val="26"/>
        </w:numPr>
        <w:jc w:val="both"/>
        <w:rPr>
          <w:rFonts w:eastAsia="Calibri"/>
          <w:bCs/>
        </w:rPr>
      </w:pPr>
      <w:r w:rsidRPr="0092351E">
        <w:rPr>
          <w:rFonts w:eastAsia="Calibri"/>
          <w:bCs/>
        </w:rPr>
        <w:t>a foglalkoztatást megelőző 6 hónapban rendszeresen fizetett alkalmazásban nem álló személyek,</w:t>
      </w:r>
    </w:p>
    <w:p w:rsidR="003F59BC" w:rsidRPr="0092351E" w:rsidRDefault="003F59BC" w:rsidP="003F59BC">
      <w:pPr>
        <w:numPr>
          <w:ilvl w:val="0"/>
          <w:numId w:val="26"/>
        </w:numPr>
        <w:jc w:val="both"/>
        <w:rPr>
          <w:rFonts w:eastAsia="Calibri"/>
          <w:bCs/>
        </w:rPr>
      </w:pPr>
      <w:r w:rsidRPr="0092351E">
        <w:rPr>
          <w:rFonts w:eastAsia="Calibri"/>
          <w:bCs/>
        </w:rPr>
        <w:t>az alacsony iskolai végzettséggel rendelkezők, akik nem szereztek középfokú végzettséget</w:t>
      </w:r>
      <w:r>
        <w:rPr>
          <w:rFonts w:eastAsia="Calibri"/>
          <w:bCs/>
        </w:rPr>
        <w:t xml:space="preserve"> vagy szakképesítést (ISCED 3),</w:t>
      </w:r>
    </w:p>
    <w:p w:rsidR="003F59BC" w:rsidRPr="0092351E" w:rsidRDefault="003F59BC" w:rsidP="003F59BC">
      <w:pPr>
        <w:numPr>
          <w:ilvl w:val="0"/>
          <w:numId w:val="26"/>
        </w:numPr>
        <w:jc w:val="both"/>
        <w:rPr>
          <w:rFonts w:eastAsia="Calibri"/>
          <w:bCs/>
        </w:rPr>
      </w:pPr>
      <w:r w:rsidRPr="0092351E">
        <w:rPr>
          <w:rFonts w:eastAsia="Calibri"/>
          <w:bCs/>
        </w:rPr>
        <w:lastRenderedPageBreak/>
        <w:t xml:space="preserve">az 50 </w:t>
      </w:r>
      <w:r>
        <w:rPr>
          <w:rFonts w:eastAsia="Calibri"/>
          <w:bCs/>
        </w:rPr>
        <w:t>éven felüli életkorú személyek,</w:t>
      </w:r>
    </w:p>
    <w:p w:rsidR="003F59BC" w:rsidRPr="0092351E" w:rsidRDefault="003F59BC" w:rsidP="003F59BC">
      <w:pPr>
        <w:numPr>
          <w:ilvl w:val="0"/>
          <w:numId w:val="26"/>
        </w:numPr>
        <w:jc w:val="both"/>
        <w:rPr>
          <w:rFonts w:eastAsia="Calibri"/>
          <w:bCs/>
        </w:rPr>
      </w:pPr>
      <w:r w:rsidRPr="0092351E">
        <w:rPr>
          <w:rFonts w:eastAsia="Calibri"/>
          <w:bCs/>
        </w:rPr>
        <w:t>a megváltozott munkaképességűek,</w:t>
      </w:r>
    </w:p>
    <w:p w:rsidR="003F59BC" w:rsidRPr="0092351E" w:rsidRDefault="003F59BC" w:rsidP="003F59BC">
      <w:pPr>
        <w:numPr>
          <w:ilvl w:val="0"/>
          <w:numId w:val="26"/>
        </w:numPr>
        <w:jc w:val="both"/>
        <w:rPr>
          <w:rFonts w:eastAsia="Calibri"/>
          <w:bCs/>
        </w:rPr>
      </w:pPr>
      <w:r w:rsidRPr="0092351E">
        <w:rPr>
          <w:rFonts w:eastAsia="Calibri"/>
          <w:bCs/>
        </w:rPr>
        <w:t>a gyermekgondozást segítő ellátásról, a gyermekgondozási díjról, a gyermeknevelési támogatásr</w:t>
      </w:r>
      <w:r>
        <w:rPr>
          <w:rFonts w:eastAsia="Calibri"/>
          <w:bCs/>
        </w:rPr>
        <w:t>ól, ápolási díjról visszatérők,</w:t>
      </w:r>
    </w:p>
    <w:p w:rsidR="003F59BC" w:rsidRPr="0092351E" w:rsidRDefault="003F59BC" w:rsidP="003F59BC">
      <w:pPr>
        <w:numPr>
          <w:ilvl w:val="0"/>
          <w:numId w:val="26"/>
        </w:numPr>
        <w:jc w:val="both"/>
        <w:rPr>
          <w:rFonts w:eastAsia="Calibri"/>
          <w:bCs/>
        </w:rPr>
      </w:pPr>
      <w:r w:rsidRPr="0092351E">
        <w:rPr>
          <w:rFonts w:eastAsia="Calibri"/>
          <w:bCs/>
        </w:rPr>
        <w:t xml:space="preserve">a pályakezdő, vagy </w:t>
      </w:r>
      <w:r>
        <w:rPr>
          <w:rFonts w:eastAsia="Calibri"/>
          <w:bCs/>
        </w:rPr>
        <w:t>25 év alatti életkorú fiatalok,</w:t>
      </w:r>
    </w:p>
    <w:p w:rsidR="003F59BC" w:rsidRPr="0092351E" w:rsidRDefault="003F59BC" w:rsidP="003F59BC">
      <w:pPr>
        <w:numPr>
          <w:ilvl w:val="0"/>
          <w:numId w:val="26"/>
        </w:numPr>
        <w:jc w:val="both"/>
        <w:rPr>
          <w:rFonts w:eastAsia="Calibri"/>
          <w:bCs/>
        </w:rPr>
      </w:pPr>
      <w:r w:rsidRPr="0092351E">
        <w:rPr>
          <w:rFonts w:eastAsia="Calibri"/>
          <w:bCs/>
        </w:rPr>
        <w:t>az egy vagy több eltartottal egyedül élő f</w:t>
      </w:r>
      <w:r>
        <w:rPr>
          <w:rFonts w:eastAsia="Calibri"/>
          <w:bCs/>
        </w:rPr>
        <w:t>elnőttek,</w:t>
      </w:r>
    </w:p>
    <w:p w:rsidR="003F59BC" w:rsidRPr="0092351E" w:rsidRDefault="003F59BC" w:rsidP="003F59BC">
      <w:pPr>
        <w:numPr>
          <w:ilvl w:val="0"/>
          <w:numId w:val="26"/>
        </w:numPr>
        <w:jc w:val="both"/>
        <w:rPr>
          <w:rFonts w:eastAsia="Calibri"/>
          <w:bCs/>
        </w:rPr>
      </w:pPr>
      <w:r w:rsidRPr="0092351E">
        <w:rPr>
          <w:rFonts w:eastAsia="Calibri"/>
          <w:bCs/>
        </w:rPr>
        <w:t>az olyan ágazatban vagy szakmában dolgozó személyek, amelyben 25%-</w:t>
      </w:r>
      <w:proofErr w:type="spellStart"/>
      <w:r w:rsidRPr="0092351E">
        <w:rPr>
          <w:rFonts w:eastAsia="Calibri"/>
          <w:bCs/>
        </w:rPr>
        <w:t>kal</w:t>
      </w:r>
      <w:proofErr w:type="spellEnd"/>
      <w:r w:rsidRPr="0092351E">
        <w:rPr>
          <w:rFonts w:eastAsia="Calibri"/>
          <w:bCs/>
        </w:rPr>
        <w:t xml:space="preserve"> nagyobb a nemi egyensúlyhiány, mint a valamennyi gazdasági ágazatra jellemző átlagos egyensúlyhiány, és </w:t>
      </w:r>
      <w:proofErr w:type="gramStart"/>
      <w:r w:rsidRPr="0092351E">
        <w:rPr>
          <w:rFonts w:eastAsia="Calibri"/>
          <w:bCs/>
        </w:rPr>
        <w:t>ezen</w:t>
      </w:r>
      <w:proofErr w:type="gramEnd"/>
      <w:r w:rsidRPr="0092351E">
        <w:rPr>
          <w:rFonts w:eastAsia="Calibri"/>
          <w:bCs/>
        </w:rPr>
        <w:t xml:space="preserve"> személyek az </w:t>
      </w:r>
      <w:proofErr w:type="spellStart"/>
      <w:r w:rsidRPr="0092351E">
        <w:rPr>
          <w:rFonts w:eastAsia="Calibri"/>
          <w:bCs/>
        </w:rPr>
        <w:t>alulreprezentált</w:t>
      </w:r>
      <w:proofErr w:type="spellEnd"/>
      <w:r w:rsidRPr="0092351E">
        <w:rPr>
          <w:rFonts w:eastAsia="Calibri"/>
          <w:bCs/>
        </w:rPr>
        <w:t xml:space="preserve"> nemi csoportba tartoznak</w:t>
      </w:r>
      <w:r>
        <w:rPr>
          <w:rFonts w:eastAsia="Calibri"/>
          <w:bCs/>
        </w:rPr>
        <w:t>, vagy</w:t>
      </w:r>
    </w:p>
    <w:p w:rsidR="003F59BC" w:rsidRDefault="003F59BC" w:rsidP="003F59BC">
      <w:pPr>
        <w:numPr>
          <w:ilvl w:val="0"/>
          <w:numId w:val="26"/>
        </w:numPr>
        <w:jc w:val="both"/>
        <w:rPr>
          <w:rFonts w:eastAsia="Calibri"/>
          <w:bCs/>
        </w:rPr>
      </w:pPr>
      <w:r w:rsidRPr="0092351E">
        <w:rPr>
          <w:rFonts w:eastAsia="Calibri"/>
          <w:bCs/>
        </w:rPr>
        <w:t>az etnikai kisebbséghez tartozó személyek, akiknek szakmai, nyelvi képzésük vagy szakmai tapasztalatuk megerősítésére van szükségük ahhoz, hogy javuljanak munkába állási esélyeik egy biztos munkahelyen.</w:t>
      </w:r>
    </w:p>
    <w:p w:rsidR="003F59BC" w:rsidRPr="00480D4F" w:rsidRDefault="003F59BC" w:rsidP="003F59BC">
      <w:pPr>
        <w:jc w:val="both"/>
        <w:rPr>
          <w:rFonts w:eastAsia="Calibri"/>
          <w:u w:val="single"/>
        </w:rPr>
      </w:pPr>
    </w:p>
    <w:p w:rsidR="003F59BC" w:rsidRPr="00480D4F" w:rsidRDefault="003F59BC" w:rsidP="003F59BC">
      <w:pPr>
        <w:adjustRightInd w:val="0"/>
        <w:ind w:left="426"/>
        <w:jc w:val="both"/>
        <w:rPr>
          <w:rFonts w:eastAsia="Calibri"/>
        </w:rPr>
      </w:pPr>
      <w:r w:rsidRPr="00480D4F">
        <w:rPr>
          <w:rFonts w:eastAsia="Calibri"/>
        </w:rPr>
        <w:t xml:space="preserve">Ajánlatkérő felhívja ajánlattevők figyelmét, hogy a hátrányos helyzetű </w:t>
      </w:r>
      <w:r>
        <w:rPr>
          <w:rFonts w:eastAsia="Calibri"/>
        </w:rPr>
        <w:t>személyeket</w:t>
      </w:r>
      <w:r w:rsidRPr="00480D4F">
        <w:rPr>
          <w:rFonts w:eastAsia="Calibri"/>
        </w:rPr>
        <w:t xml:space="preserve"> a szerződés Vállalkozó általi teljesítésének időtartamának legal</w:t>
      </w:r>
      <w:r>
        <w:rPr>
          <w:rFonts w:eastAsia="Calibri"/>
        </w:rPr>
        <w:t>ább felében kötelező bevonnia</w:t>
      </w:r>
      <w:r w:rsidRPr="00480D4F">
        <w:rPr>
          <w:rFonts w:eastAsia="Calibri"/>
        </w:rPr>
        <w:t xml:space="preserve"> Vállalkozónak! Ennek megfelelően példakánt említve,</w:t>
      </w:r>
      <w:r>
        <w:rPr>
          <w:rFonts w:eastAsia="Calibri"/>
        </w:rPr>
        <w:t xml:space="preserve"> ha 1 fő hátrányos helyzetű személy bevonását</w:t>
      </w:r>
      <w:r w:rsidRPr="00480D4F">
        <w:rPr>
          <w:rFonts w:eastAsia="Calibri"/>
        </w:rPr>
        <w:t xml:space="preserve"> vállal ajánlattevő, a munkaterület átadása és a sikeres műszaki átadás-étvétel időpontja között 100 nap telik el, akkor a 100 nap minimum felében, azaz legalább 50 napon kere</w:t>
      </w:r>
      <w:r>
        <w:rPr>
          <w:rFonts w:eastAsia="Calibri"/>
        </w:rPr>
        <w:t>sztül a megajánlott személyt</w:t>
      </w:r>
      <w:r w:rsidRPr="00480D4F">
        <w:rPr>
          <w:rFonts w:eastAsia="Calibri"/>
        </w:rPr>
        <w:t xml:space="preserve"> foglalkoztatnia kell. A folytonosság azonban nem feltétel.</w:t>
      </w:r>
    </w:p>
    <w:p w:rsidR="003F59BC" w:rsidRPr="00480D4F" w:rsidRDefault="003F59BC" w:rsidP="003F59BC">
      <w:pPr>
        <w:ind w:left="426"/>
        <w:jc w:val="both"/>
        <w:rPr>
          <w:rFonts w:eastAsia="Calibri"/>
          <w:u w:val="single"/>
        </w:rPr>
      </w:pPr>
    </w:p>
    <w:p w:rsidR="003F59BC" w:rsidRPr="00480D4F" w:rsidRDefault="003F59BC" w:rsidP="003F59BC">
      <w:pPr>
        <w:adjustRightInd w:val="0"/>
        <w:ind w:left="426"/>
        <w:jc w:val="both"/>
        <w:rPr>
          <w:rFonts w:eastAsia="Calibri"/>
        </w:rPr>
      </w:pPr>
      <w:r w:rsidRPr="00480D4F">
        <w:rPr>
          <w:rFonts w:eastAsia="Calibri"/>
        </w:rPr>
        <w:t xml:space="preserve">Ajánlatkérő a Kbt. 69. § (2) bekezdése szerint megfelelőnek talált ajánlatok értékelését </w:t>
      </w:r>
      <w:proofErr w:type="gramStart"/>
      <w:r w:rsidRPr="00480D4F">
        <w:rPr>
          <w:rFonts w:eastAsia="Calibri"/>
        </w:rPr>
        <w:t>abszolút</w:t>
      </w:r>
      <w:proofErr w:type="gramEnd"/>
      <w:r w:rsidRPr="00480D4F">
        <w:rPr>
          <w:rFonts w:eastAsia="Calibri"/>
        </w:rPr>
        <w:t xml:space="preserve"> értékelési módszerrel, azon belül a </w:t>
      </w:r>
      <w:r w:rsidRPr="00480D4F">
        <w:rPr>
          <w:rFonts w:eastAsia="Calibri"/>
          <w:b/>
        </w:rPr>
        <w:t>pontozás</w:t>
      </w:r>
      <w:r w:rsidRPr="00480D4F">
        <w:rPr>
          <w:rFonts w:eastAsia="Calibri"/>
        </w:rPr>
        <w:t xml:space="preserve"> módszerével értékeli, az alábbiak szerint:</w:t>
      </w:r>
    </w:p>
    <w:p w:rsidR="003F59BC" w:rsidRPr="00480D4F" w:rsidRDefault="003F59BC" w:rsidP="003F59BC">
      <w:pPr>
        <w:adjustRightInd w:val="0"/>
        <w:ind w:left="426"/>
        <w:rPr>
          <w:rFonts w:eastAsia="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598"/>
      </w:tblGrid>
      <w:tr w:rsidR="003F59BC" w:rsidRPr="00092BB5" w:rsidTr="004C669B">
        <w:tc>
          <w:tcPr>
            <w:tcW w:w="3789" w:type="dxa"/>
          </w:tcPr>
          <w:p w:rsidR="003F59BC" w:rsidRPr="00A35302" w:rsidRDefault="003F59BC" w:rsidP="004C669B">
            <w:pPr>
              <w:adjustRightInd w:val="0"/>
              <w:ind w:left="426"/>
              <w:rPr>
                <w:rFonts w:eastAsia="Calibri"/>
              </w:rPr>
            </w:pPr>
            <w:r w:rsidRPr="00A35302">
              <w:rPr>
                <w:rFonts w:eastAsia="Calibri"/>
              </w:rPr>
              <w:t>Amennyiben Ajánlattevő 0 főt ajánl meg ajánlat</w:t>
            </w:r>
            <w:r>
              <w:rPr>
                <w:rFonts w:eastAsia="Calibri"/>
              </w:rPr>
              <w:t>ában, vagy nem tesz megajánlást:</w:t>
            </w:r>
          </w:p>
        </w:tc>
        <w:tc>
          <w:tcPr>
            <w:tcW w:w="1598" w:type="dxa"/>
          </w:tcPr>
          <w:p w:rsidR="003F59BC" w:rsidRPr="00A35302" w:rsidRDefault="003F59BC" w:rsidP="004C669B">
            <w:pPr>
              <w:adjustRightInd w:val="0"/>
              <w:ind w:left="426"/>
              <w:rPr>
                <w:rFonts w:eastAsia="Calibri"/>
              </w:rPr>
            </w:pPr>
            <w:r>
              <w:rPr>
                <w:rFonts w:eastAsia="Calibri"/>
              </w:rPr>
              <w:t>0</w:t>
            </w:r>
            <w:r w:rsidRPr="00A35302">
              <w:rPr>
                <w:rFonts w:eastAsia="Calibri"/>
              </w:rPr>
              <w:t xml:space="preserve"> pont</w:t>
            </w:r>
          </w:p>
        </w:tc>
      </w:tr>
      <w:tr w:rsidR="003F59BC" w:rsidRPr="00092BB5" w:rsidTr="004C669B">
        <w:tc>
          <w:tcPr>
            <w:tcW w:w="3789" w:type="dxa"/>
          </w:tcPr>
          <w:p w:rsidR="003F59BC" w:rsidRPr="00A35302" w:rsidRDefault="003F59BC" w:rsidP="004C669B">
            <w:pPr>
              <w:adjustRightInd w:val="0"/>
              <w:ind w:left="426"/>
              <w:rPr>
                <w:rFonts w:eastAsia="Calibri"/>
              </w:rPr>
            </w:pPr>
            <w:r w:rsidRPr="00A35302">
              <w:rPr>
                <w:rFonts w:eastAsia="Calibri"/>
              </w:rPr>
              <w:t xml:space="preserve">Amennyiben Ajánlattevő 1 fő hátrányos helyzetű </w:t>
            </w:r>
            <w:r>
              <w:rPr>
                <w:rFonts w:eastAsia="Calibri"/>
              </w:rPr>
              <w:t>személy</w:t>
            </w:r>
            <w:r w:rsidRPr="00A35302">
              <w:rPr>
                <w:rFonts w:eastAsia="Calibri"/>
              </w:rPr>
              <w:t xml:space="preserve"> </w:t>
            </w:r>
            <w:r>
              <w:rPr>
                <w:rFonts w:eastAsia="Calibri"/>
              </w:rPr>
              <w:t>bevonását</w:t>
            </w:r>
            <w:r w:rsidRPr="00A35302">
              <w:rPr>
                <w:rFonts w:eastAsia="Calibri"/>
              </w:rPr>
              <w:t xml:space="preserve"> vállalja</w:t>
            </w:r>
            <w:r>
              <w:rPr>
                <w:rFonts w:eastAsia="Calibri"/>
              </w:rPr>
              <w:t xml:space="preserve"> ajánlatában:</w:t>
            </w:r>
          </w:p>
        </w:tc>
        <w:tc>
          <w:tcPr>
            <w:tcW w:w="1598" w:type="dxa"/>
          </w:tcPr>
          <w:p w:rsidR="003F59BC" w:rsidRPr="00A35302" w:rsidRDefault="003F59BC" w:rsidP="004C669B">
            <w:pPr>
              <w:adjustRightInd w:val="0"/>
              <w:ind w:left="426"/>
              <w:rPr>
                <w:rFonts w:eastAsia="Calibri"/>
              </w:rPr>
            </w:pPr>
            <w:r>
              <w:rPr>
                <w:rFonts w:eastAsia="Calibri"/>
              </w:rPr>
              <w:t>5</w:t>
            </w:r>
            <w:r w:rsidRPr="00A35302">
              <w:rPr>
                <w:rFonts w:eastAsia="Calibri"/>
              </w:rPr>
              <w:t xml:space="preserve"> pont</w:t>
            </w:r>
          </w:p>
        </w:tc>
      </w:tr>
      <w:tr w:rsidR="003F59BC" w:rsidRPr="00092BB5" w:rsidTr="004C669B">
        <w:tc>
          <w:tcPr>
            <w:tcW w:w="3789" w:type="dxa"/>
          </w:tcPr>
          <w:p w:rsidR="003F59BC" w:rsidRPr="00A35302" w:rsidRDefault="003F59BC" w:rsidP="004C669B">
            <w:pPr>
              <w:adjustRightInd w:val="0"/>
              <w:ind w:left="426"/>
              <w:rPr>
                <w:rFonts w:eastAsia="Calibri"/>
              </w:rPr>
            </w:pPr>
            <w:r w:rsidRPr="00A35302">
              <w:rPr>
                <w:rFonts w:eastAsia="Calibri"/>
              </w:rPr>
              <w:t xml:space="preserve">Amennyiben Ajánlattevő 2 fő hátrányos helyzetű </w:t>
            </w:r>
            <w:r>
              <w:rPr>
                <w:rFonts w:eastAsia="Calibri"/>
              </w:rPr>
              <w:t>személy</w:t>
            </w:r>
            <w:r w:rsidRPr="00A35302">
              <w:rPr>
                <w:rFonts w:eastAsia="Calibri"/>
              </w:rPr>
              <w:t xml:space="preserve"> </w:t>
            </w:r>
            <w:r>
              <w:rPr>
                <w:rFonts w:eastAsia="Calibri"/>
              </w:rPr>
              <w:t>bevonását vállalja ajánlatában:</w:t>
            </w:r>
          </w:p>
        </w:tc>
        <w:tc>
          <w:tcPr>
            <w:tcW w:w="1598" w:type="dxa"/>
          </w:tcPr>
          <w:p w:rsidR="003F59BC" w:rsidRPr="00A35302" w:rsidRDefault="003F59BC" w:rsidP="004C669B">
            <w:pPr>
              <w:adjustRightInd w:val="0"/>
              <w:ind w:left="426"/>
              <w:rPr>
                <w:rFonts w:eastAsia="Calibri"/>
              </w:rPr>
            </w:pPr>
            <w:r>
              <w:rPr>
                <w:rFonts w:eastAsia="Calibri"/>
              </w:rPr>
              <w:t>10</w:t>
            </w:r>
            <w:r w:rsidRPr="00A35302">
              <w:rPr>
                <w:rFonts w:eastAsia="Calibri"/>
              </w:rPr>
              <w:t xml:space="preserve"> pont</w:t>
            </w:r>
          </w:p>
        </w:tc>
      </w:tr>
    </w:tbl>
    <w:p w:rsidR="003F59BC" w:rsidRPr="00480D4F" w:rsidRDefault="003F59BC" w:rsidP="003F59BC">
      <w:pPr>
        <w:adjustRightInd w:val="0"/>
        <w:ind w:left="426"/>
        <w:rPr>
          <w:rFonts w:eastAsia="Calibri"/>
        </w:rPr>
      </w:pPr>
    </w:p>
    <w:p w:rsidR="003F59BC" w:rsidRPr="00480D4F" w:rsidRDefault="003F59BC" w:rsidP="003F59BC">
      <w:pPr>
        <w:widowControl w:val="0"/>
        <w:autoSpaceDE w:val="0"/>
        <w:autoSpaceDN w:val="0"/>
        <w:ind w:left="426"/>
        <w:jc w:val="both"/>
        <w:rPr>
          <w:rFonts w:eastAsia="SimSun"/>
          <w:bCs/>
          <w:iCs/>
        </w:rPr>
      </w:pPr>
      <w:r w:rsidRPr="00480D4F">
        <w:rPr>
          <w:rFonts w:eastAsia="SimSun"/>
          <w:bCs/>
          <w:iCs/>
        </w:rPr>
        <w:t>A Felolvasólapon ezen értékelési részszempont vonatkozásában szükséges feltüntetni, hogy hány fő hátrányos hel</w:t>
      </w:r>
      <w:r>
        <w:rPr>
          <w:rFonts w:eastAsia="SimSun"/>
          <w:bCs/>
          <w:iCs/>
        </w:rPr>
        <w:t xml:space="preserve">yzetű személy bevonását </w:t>
      </w:r>
      <w:r w:rsidRPr="00480D4F">
        <w:rPr>
          <w:rFonts w:eastAsia="SimSun"/>
          <w:bCs/>
          <w:iCs/>
        </w:rPr>
        <w:t>vállalja a szerződés teljesítése során!</w:t>
      </w:r>
    </w:p>
    <w:p w:rsidR="003F59BC" w:rsidRPr="00480D4F" w:rsidRDefault="003F59BC" w:rsidP="003F59BC">
      <w:pPr>
        <w:adjustRightInd w:val="0"/>
        <w:ind w:left="426"/>
        <w:jc w:val="both"/>
        <w:rPr>
          <w:rFonts w:eastAsia="Calibri"/>
          <w:bCs/>
        </w:rPr>
      </w:pPr>
    </w:p>
    <w:p w:rsidR="003F59BC" w:rsidRDefault="003F59BC" w:rsidP="003F59BC">
      <w:pPr>
        <w:widowControl w:val="0"/>
        <w:autoSpaceDE w:val="0"/>
        <w:autoSpaceDN w:val="0"/>
        <w:ind w:left="426"/>
        <w:jc w:val="both"/>
        <w:rPr>
          <w:rFonts w:eastAsia="SimSun"/>
          <w:bCs/>
          <w:iCs/>
        </w:rPr>
      </w:pPr>
      <w:r w:rsidRPr="00480D4F">
        <w:rPr>
          <w:rFonts w:eastAsia="SimSun"/>
          <w:bCs/>
          <w:iCs/>
        </w:rPr>
        <w:t>A Kbt. 77. § (1) bekezdése alapján Ajánlatkérő rögzíti, hogy jelen értékelési szempont tekintetében tett m</w:t>
      </w:r>
      <w:r>
        <w:rPr>
          <w:rFonts w:eastAsia="SimSun"/>
          <w:bCs/>
          <w:iCs/>
        </w:rPr>
        <w:t>egajánlás legkedvezőbb szintje 2</w:t>
      </w:r>
      <w:r w:rsidRPr="00480D4F">
        <w:rPr>
          <w:rFonts w:eastAsia="SimSun"/>
          <w:bCs/>
          <w:iCs/>
        </w:rPr>
        <w:t xml:space="preserve"> fő, így ezen megajánlás és az ennél kedvezőbb vállalásokra egyaránt az értékelési ponthatár felső határával azonos számú pontot </w:t>
      </w:r>
      <w:r>
        <w:rPr>
          <w:rFonts w:eastAsia="SimSun"/>
          <w:bCs/>
          <w:iCs/>
        </w:rPr>
        <w:t>ad, azaz 10</w:t>
      </w:r>
      <w:r w:rsidRPr="00480D4F">
        <w:rPr>
          <w:rFonts w:eastAsia="SimSun"/>
          <w:bCs/>
          <w:iCs/>
        </w:rPr>
        <w:t xml:space="preserve"> pontot!</w:t>
      </w:r>
    </w:p>
    <w:p w:rsidR="003F59BC" w:rsidRDefault="003F59BC" w:rsidP="003F59BC">
      <w:pPr>
        <w:widowControl w:val="0"/>
        <w:autoSpaceDE w:val="0"/>
        <w:autoSpaceDN w:val="0"/>
        <w:ind w:left="426"/>
        <w:jc w:val="both"/>
        <w:rPr>
          <w:rFonts w:eastAsia="SimSun"/>
          <w:bCs/>
          <w:iCs/>
        </w:rPr>
      </w:pPr>
    </w:p>
    <w:p w:rsidR="003F59BC" w:rsidRPr="00866C2C" w:rsidRDefault="003F59BC" w:rsidP="003F59BC">
      <w:pPr>
        <w:widowControl w:val="0"/>
        <w:autoSpaceDE w:val="0"/>
        <w:autoSpaceDN w:val="0"/>
        <w:ind w:left="426"/>
        <w:jc w:val="both"/>
        <w:rPr>
          <w:rFonts w:eastAsia="SimSun"/>
          <w:bCs/>
          <w:iCs/>
        </w:rPr>
      </w:pPr>
      <w:r w:rsidRPr="00866C2C">
        <w:rPr>
          <w:rFonts w:eastAsia="SimSun"/>
          <w:bCs/>
          <w:iCs/>
        </w:rPr>
        <w:t xml:space="preserve">Ajánlatkérő felhívja Ajánlattevők figyelmét, hogy a </w:t>
      </w:r>
      <w:r>
        <w:rPr>
          <w:rFonts w:eastAsia="SimSun"/>
          <w:bCs/>
          <w:iCs/>
        </w:rPr>
        <w:t xml:space="preserve">hátrányos helyzetű személyek bevonására vonatkozó </w:t>
      </w:r>
      <w:r w:rsidRPr="00866C2C">
        <w:rPr>
          <w:rFonts w:eastAsia="SimSun"/>
          <w:bCs/>
          <w:iCs/>
        </w:rPr>
        <w:t xml:space="preserve">megajánlás alátámasztására nem szükséges az ajánlat részeként </w:t>
      </w:r>
      <w:proofErr w:type="gramStart"/>
      <w:r w:rsidRPr="00866C2C">
        <w:rPr>
          <w:rFonts w:eastAsia="SimSun"/>
          <w:bCs/>
          <w:iCs/>
        </w:rPr>
        <w:t>dokumentumot</w:t>
      </w:r>
      <w:proofErr w:type="gramEnd"/>
      <w:r w:rsidRPr="00866C2C">
        <w:rPr>
          <w:rFonts w:eastAsia="SimSun"/>
          <w:bCs/>
          <w:iCs/>
        </w:rPr>
        <w:t xml:space="preserve"> csatolni, ugyanakkor a szerződés teljesítése során a vállalás teljesítését a következők szerint igazolni kell. A teljesítés során vállalkozó köteles jegyzőkönyvet vezetni a bevonásra kerülő hát</w:t>
      </w:r>
      <w:r>
        <w:rPr>
          <w:rFonts w:eastAsia="SimSun"/>
          <w:bCs/>
          <w:iCs/>
        </w:rPr>
        <w:t>rányos helyzetű személyekről</w:t>
      </w:r>
      <w:r w:rsidRPr="00866C2C">
        <w:rPr>
          <w:rFonts w:eastAsia="SimSun"/>
          <w:bCs/>
          <w:iCs/>
        </w:rPr>
        <w:t xml:space="preserve">, pontosan megjelölve, hogy melyik személy milyen munkakörben dolgozik és a fentiekben rögzített mely pont alapján </w:t>
      </w:r>
      <w:r w:rsidRPr="00866C2C">
        <w:rPr>
          <w:rFonts w:eastAsia="SimSun"/>
          <w:bCs/>
          <w:iCs/>
        </w:rPr>
        <w:lastRenderedPageBreak/>
        <w:t>minősül há</w:t>
      </w:r>
      <w:r>
        <w:rPr>
          <w:rFonts w:eastAsia="SimSun"/>
          <w:bCs/>
          <w:iCs/>
        </w:rPr>
        <w:t>trányos helyzetű személynek</w:t>
      </w:r>
      <w:r w:rsidRPr="00866C2C">
        <w:rPr>
          <w:rFonts w:eastAsia="SimSun"/>
          <w:bCs/>
          <w:iCs/>
        </w:rPr>
        <w:t xml:space="preserve">. A jegyzőkönyvet a műszaki átadás-átvétel megkezdésének napján, vagy a műszaki átadás-átvétel időtartama alatt a bevont hátrányos helyzetű </w:t>
      </w:r>
      <w:r>
        <w:rPr>
          <w:rFonts w:eastAsia="SimSun"/>
          <w:bCs/>
          <w:iCs/>
        </w:rPr>
        <w:t>személynek</w:t>
      </w:r>
      <w:r w:rsidRPr="00866C2C">
        <w:rPr>
          <w:rFonts w:eastAsia="SimSun"/>
          <w:bCs/>
          <w:iCs/>
        </w:rPr>
        <w:t xml:space="preserve"> alá kell írnia. Megrendelő jogosult a jegyzőkönyvet és annak valóságtartalmát a szerződés teljesítésének bármely szakaszában ellenőrizni.</w:t>
      </w:r>
      <w:r>
        <w:rPr>
          <w:rFonts w:eastAsia="SimSun"/>
          <w:bCs/>
          <w:iCs/>
        </w:rPr>
        <w:t xml:space="preserve"> </w:t>
      </w:r>
      <w:r w:rsidRPr="00480D4F">
        <w:rPr>
          <w:rFonts w:eastAsia="Calibri"/>
        </w:rPr>
        <w:t>A vállalás be nem tartása súlyos szerződésszegésnek minősül.</w:t>
      </w:r>
    </w:p>
    <w:p w:rsidR="003F59BC" w:rsidRDefault="003F59BC" w:rsidP="003F59BC">
      <w:pPr>
        <w:jc w:val="both"/>
        <w:rPr>
          <w:lang w:eastAsia="en-US"/>
        </w:rPr>
      </w:pPr>
    </w:p>
    <w:p w:rsidR="003F59BC" w:rsidRDefault="003F59BC" w:rsidP="003F59BC">
      <w:pPr>
        <w:autoSpaceDE w:val="0"/>
        <w:autoSpaceDN w:val="0"/>
        <w:adjustRightInd w:val="0"/>
        <w:ind w:left="426"/>
        <w:jc w:val="both"/>
        <w:rPr>
          <w:color w:val="000000"/>
        </w:rPr>
      </w:pPr>
      <w:r>
        <w:rPr>
          <w:color w:val="000000"/>
        </w:rPr>
        <w:t>A</w:t>
      </w:r>
      <w:r w:rsidRPr="00BE7F0C">
        <w:rPr>
          <w:color w:val="000000"/>
        </w:rPr>
        <w:t xml:space="preserve">jánlatkérő az </w:t>
      </w:r>
      <w:proofErr w:type="spellStart"/>
      <w:r>
        <w:rPr>
          <w:b/>
          <w:color w:val="000000"/>
          <w:u w:val="single"/>
        </w:rPr>
        <w:t>árszempont</w:t>
      </w:r>
      <w:proofErr w:type="spellEnd"/>
      <w:r>
        <w:rPr>
          <w:b/>
          <w:color w:val="000000"/>
          <w:u w:val="single"/>
        </w:rPr>
        <w:t xml:space="preserve"> </w:t>
      </w:r>
      <w:r>
        <w:rPr>
          <w:color w:val="000000"/>
        </w:rPr>
        <w:t>tekintetében</w:t>
      </w:r>
      <w:r w:rsidRPr="00BE7F0C">
        <w:rPr>
          <w:color w:val="000000"/>
        </w:rPr>
        <w:t xml:space="preserve"> </w:t>
      </w:r>
      <w:r w:rsidRPr="00CC702A">
        <w:rPr>
          <w:color w:val="000000"/>
        </w:rPr>
        <w:t>a legkedvezőbb tartalmi elemre (legalacsonyabb ár) a maximális pontot (felső ponthatár) adja, a többi ajánlat tartalmi elemére pedig a legkedvezőbb tartalmi elemhez viszonyítva fordítottan arányosan számolja ki a pontszámokat az alábbi képlet alkalmazásával:</w:t>
      </w:r>
    </w:p>
    <w:p w:rsidR="003F59BC" w:rsidRDefault="003F59BC" w:rsidP="003F59BC">
      <w:pPr>
        <w:autoSpaceDE w:val="0"/>
        <w:autoSpaceDN w:val="0"/>
        <w:adjustRightInd w:val="0"/>
        <w:ind w:left="567"/>
        <w:jc w:val="both"/>
        <w:rPr>
          <w:color w:val="000000"/>
        </w:rPr>
      </w:pPr>
    </w:p>
    <w:p w:rsidR="003F59BC" w:rsidRDefault="003F59BC" w:rsidP="003F59BC">
      <w:pPr>
        <w:tabs>
          <w:tab w:val="left" w:pos="284"/>
        </w:tabs>
        <w:autoSpaceDE w:val="0"/>
        <w:autoSpaceDN w:val="0"/>
        <w:adjustRightInd w:val="0"/>
        <w:ind w:left="426"/>
        <w:jc w:val="both"/>
        <w:rPr>
          <w:color w:val="000000"/>
        </w:rPr>
      </w:pPr>
      <w:r>
        <w:rPr>
          <w:color w:val="000000"/>
        </w:rPr>
        <w:t>P=[(</w:t>
      </w:r>
      <w:proofErr w:type="spellStart"/>
      <w:r>
        <w:rPr>
          <w:color w:val="000000"/>
        </w:rPr>
        <w:t>Alegjobb</w:t>
      </w:r>
      <w:proofErr w:type="spellEnd"/>
      <w:r>
        <w:rPr>
          <w:color w:val="000000"/>
        </w:rPr>
        <w:t xml:space="preserve"> / </w:t>
      </w:r>
      <w:proofErr w:type="spellStart"/>
      <w:r>
        <w:rPr>
          <w:color w:val="000000"/>
        </w:rPr>
        <w:t>Avizsgált</w:t>
      </w:r>
      <w:proofErr w:type="spellEnd"/>
      <w:r>
        <w:rPr>
          <w:color w:val="000000"/>
        </w:rPr>
        <w:t xml:space="preserve">) x </w:t>
      </w:r>
      <w:proofErr w:type="gramStart"/>
      <w:r>
        <w:rPr>
          <w:color w:val="000000"/>
        </w:rPr>
        <w:t xml:space="preserve">( </w:t>
      </w:r>
      <w:proofErr w:type="spellStart"/>
      <w:r>
        <w:rPr>
          <w:color w:val="000000"/>
        </w:rPr>
        <w:t>Pmax-Pmin</w:t>
      </w:r>
      <w:proofErr w:type="spellEnd"/>
      <w:proofErr w:type="gramEnd"/>
      <w:r>
        <w:rPr>
          <w:color w:val="000000"/>
        </w:rPr>
        <w:t xml:space="preserve">) ]+ </w:t>
      </w:r>
      <w:proofErr w:type="spellStart"/>
      <w:r>
        <w:rPr>
          <w:color w:val="000000"/>
        </w:rPr>
        <w:t>Pmin</w:t>
      </w:r>
      <w:proofErr w:type="spellEnd"/>
    </w:p>
    <w:p w:rsidR="003F59BC" w:rsidRDefault="003F59BC" w:rsidP="003F59BC">
      <w:pPr>
        <w:tabs>
          <w:tab w:val="left" w:pos="284"/>
        </w:tabs>
        <w:autoSpaceDE w:val="0"/>
        <w:autoSpaceDN w:val="0"/>
        <w:adjustRightInd w:val="0"/>
        <w:ind w:left="426"/>
        <w:jc w:val="both"/>
        <w:rPr>
          <w:color w:val="000000"/>
        </w:rPr>
      </w:pPr>
      <w:proofErr w:type="gramStart"/>
      <w:r>
        <w:rPr>
          <w:color w:val="000000"/>
        </w:rPr>
        <w:t>ahol</w:t>
      </w:r>
      <w:proofErr w:type="gramEnd"/>
      <w:r>
        <w:rPr>
          <w:color w:val="000000"/>
        </w:rPr>
        <w:t>:</w:t>
      </w:r>
    </w:p>
    <w:p w:rsidR="003F59BC" w:rsidRDefault="003F59BC" w:rsidP="003F59BC">
      <w:pPr>
        <w:tabs>
          <w:tab w:val="left" w:pos="284"/>
        </w:tabs>
        <w:autoSpaceDE w:val="0"/>
        <w:autoSpaceDN w:val="0"/>
        <w:adjustRightInd w:val="0"/>
        <w:ind w:left="426"/>
        <w:jc w:val="both"/>
        <w:rPr>
          <w:color w:val="000000"/>
        </w:rPr>
      </w:pPr>
      <w:r>
        <w:rPr>
          <w:color w:val="000000"/>
        </w:rPr>
        <w:t>P: a vizsgált ajánlati elem adott szempontra vonatkozó pontszáma</w:t>
      </w:r>
    </w:p>
    <w:p w:rsidR="003F59BC" w:rsidRDefault="003F59BC" w:rsidP="003F59BC">
      <w:pPr>
        <w:tabs>
          <w:tab w:val="left" w:pos="284"/>
        </w:tabs>
        <w:autoSpaceDE w:val="0"/>
        <w:autoSpaceDN w:val="0"/>
        <w:adjustRightInd w:val="0"/>
        <w:ind w:left="426"/>
        <w:jc w:val="both"/>
        <w:rPr>
          <w:color w:val="000000"/>
        </w:rPr>
      </w:pPr>
      <w:proofErr w:type="spellStart"/>
      <w:r>
        <w:rPr>
          <w:color w:val="000000"/>
        </w:rPr>
        <w:t>Pmax</w:t>
      </w:r>
      <w:proofErr w:type="spellEnd"/>
      <w:r>
        <w:rPr>
          <w:color w:val="000000"/>
        </w:rPr>
        <w:t>: a pontskála felső határa</w:t>
      </w:r>
    </w:p>
    <w:p w:rsidR="003F59BC" w:rsidRDefault="003F59BC" w:rsidP="003F59BC">
      <w:pPr>
        <w:tabs>
          <w:tab w:val="left" w:pos="284"/>
        </w:tabs>
        <w:autoSpaceDE w:val="0"/>
        <w:autoSpaceDN w:val="0"/>
        <w:adjustRightInd w:val="0"/>
        <w:ind w:left="426"/>
        <w:jc w:val="both"/>
        <w:rPr>
          <w:color w:val="000000"/>
        </w:rPr>
      </w:pPr>
      <w:proofErr w:type="spellStart"/>
      <w:r>
        <w:rPr>
          <w:color w:val="000000"/>
        </w:rPr>
        <w:t>Pmin</w:t>
      </w:r>
      <w:proofErr w:type="spellEnd"/>
      <w:r>
        <w:rPr>
          <w:color w:val="000000"/>
        </w:rPr>
        <w:t>: a pontskála alsó határa</w:t>
      </w:r>
    </w:p>
    <w:p w:rsidR="003F59BC" w:rsidRDefault="003F59BC" w:rsidP="003F59BC">
      <w:pPr>
        <w:tabs>
          <w:tab w:val="left" w:pos="284"/>
        </w:tabs>
        <w:autoSpaceDE w:val="0"/>
        <w:autoSpaceDN w:val="0"/>
        <w:adjustRightInd w:val="0"/>
        <w:ind w:left="426"/>
        <w:jc w:val="both"/>
        <w:rPr>
          <w:color w:val="000000"/>
        </w:rPr>
      </w:pPr>
      <w:proofErr w:type="spellStart"/>
      <w:r>
        <w:rPr>
          <w:color w:val="000000"/>
        </w:rPr>
        <w:t>Alegjobb</w:t>
      </w:r>
      <w:proofErr w:type="spellEnd"/>
      <w:r>
        <w:rPr>
          <w:color w:val="000000"/>
        </w:rPr>
        <w:t>: a legelőnyösebb ajánlat tartalmi eleme</w:t>
      </w:r>
    </w:p>
    <w:p w:rsidR="003F59BC" w:rsidRDefault="003F59BC" w:rsidP="003F59BC">
      <w:pPr>
        <w:tabs>
          <w:tab w:val="left" w:pos="284"/>
        </w:tabs>
        <w:autoSpaceDE w:val="0"/>
        <w:autoSpaceDN w:val="0"/>
        <w:adjustRightInd w:val="0"/>
        <w:ind w:left="426"/>
        <w:jc w:val="both"/>
        <w:rPr>
          <w:color w:val="000000"/>
        </w:rPr>
      </w:pPr>
      <w:proofErr w:type="spellStart"/>
      <w:r>
        <w:rPr>
          <w:color w:val="000000"/>
        </w:rPr>
        <w:t>Alegrosszabb</w:t>
      </w:r>
      <w:proofErr w:type="spellEnd"/>
      <w:r>
        <w:rPr>
          <w:color w:val="000000"/>
        </w:rPr>
        <w:t>: a legelőnytelenebb ajánlat tartalmi eleme</w:t>
      </w:r>
    </w:p>
    <w:p w:rsidR="003F59BC" w:rsidRDefault="003F59BC" w:rsidP="003F59BC">
      <w:pPr>
        <w:tabs>
          <w:tab w:val="left" w:pos="284"/>
        </w:tabs>
        <w:ind w:left="426"/>
        <w:jc w:val="both"/>
        <w:rPr>
          <w:color w:val="000000"/>
        </w:rPr>
      </w:pPr>
      <w:proofErr w:type="spellStart"/>
      <w:r>
        <w:rPr>
          <w:color w:val="000000"/>
        </w:rPr>
        <w:t>Avizsgált</w:t>
      </w:r>
      <w:proofErr w:type="spellEnd"/>
      <w:r>
        <w:rPr>
          <w:color w:val="000000"/>
        </w:rPr>
        <w:t>: a vizsgált ajánlat tartalmi eleme</w:t>
      </w:r>
    </w:p>
    <w:p w:rsidR="003F59BC" w:rsidRDefault="003F59BC" w:rsidP="003F59BC">
      <w:pPr>
        <w:ind w:left="426"/>
        <w:jc w:val="both"/>
        <w:rPr>
          <w:rFonts w:eastAsia="Calibri"/>
        </w:rPr>
      </w:pPr>
    </w:p>
    <w:p w:rsidR="003F59BC" w:rsidRPr="005C1227" w:rsidRDefault="003F59BC" w:rsidP="003F59BC">
      <w:pPr>
        <w:ind w:left="426"/>
        <w:jc w:val="both"/>
        <w:rPr>
          <w:rFonts w:eastAsia="Calibri"/>
        </w:rPr>
      </w:pPr>
      <w:r w:rsidRPr="005C1227">
        <w:rPr>
          <w:rFonts w:eastAsia="Calibri"/>
        </w:rPr>
        <w:t>Ha e módszer alkalmazásával tört pontértékek keletkeznek, akkor azokat az általános szabályoknak megfelelően két tizedes jegyre kell kerekíteni.</w:t>
      </w:r>
    </w:p>
    <w:p w:rsidR="003F59BC" w:rsidRDefault="003F59BC" w:rsidP="003F59BC">
      <w:pPr>
        <w:jc w:val="both"/>
        <w:rPr>
          <w:lang w:eastAsia="en-US"/>
        </w:rPr>
      </w:pPr>
    </w:p>
    <w:p w:rsidR="003F59BC" w:rsidRPr="008E2A44" w:rsidRDefault="003F59BC" w:rsidP="003F59BC">
      <w:pPr>
        <w:jc w:val="both"/>
        <w:rPr>
          <w:lang w:eastAsia="en-US"/>
        </w:rPr>
      </w:pPr>
    </w:p>
    <w:p w:rsidR="003F59BC" w:rsidRPr="003E2065" w:rsidRDefault="003F59BC" w:rsidP="003F59BC">
      <w:pPr>
        <w:tabs>
          <w:tab w:val="left" w:pos="567"/>
        </w:tabs>
        <w:ind w:left="426"/>
        <w:jc w:val="both"/>
        <w:rPr>
          <w:lang w:eastAsia="en-US"/>
        </w:rPr>
      </w:pPr>
      <w:r>
        <w:rPr>
          <w:lang w:eastAsia="en-US"/>
        </w:rPr>
        <w:t>Részszempontonként az A</w:t>
      </w:r>
      <w:r w:rsidRPr="008E2A44">
        <w:rPr>
          <w:lang w:eastAsia="en-US"/>
        </w:rPr>
        <w:t>jánlatkérő számára legkedvezőbb ajánlat kapja a maximális 10 (tíz) pontot.</w:t>
      </w:r>
    </w:p>
    <w:p w:rsidR="003F59BC" w:rsidRDefault="003F59BC" w:rsidP="003F59BC">
      <w:pPr>
        <w:autoSpaceDE w:val="0"/>
        <w:autoSpaceDN w:val="0"/>
        <w:adjustRightInd w:val="0"/>
        <w:ind w:left="426"/>
        <w:jc w:val="both"/>
        <w:rPr>
          <w:color w:val="000000"/>
        </w:rPr>
      </w:pPr>
      <w:r>
        <w:rPr>
          <w:color w:val="000000"/>
        </w:rPr>
        <w:t>A fenti módszerek alapján kiszámított pontszámok a súlyszámmal megszorzásra, majd részszempontonként összeadásra kerülnek.</w:t>
      </w:r>
    </w:p>
    <w:p w:rsidR="003F59BC" w:rsidRDefault="003F59BC" w:rsidP="003F59BC">
      <w:pPr>
        <w:autoSpaceDE w:val="0"/>
        <w:autoSpaceDN w:val="0"/>
        <w:adjustRightInd w:val="0"/>
        <w:ind w:firstLine="426"/>
        <w:jc w:val="both"/>
        <w:rPr>
          <w:color w:val="000000"/>
        </w:rPr>
      </w:pPr>
      <w:r>
        <w:rPr>
          <w:color w:val="000000"/>
        </w:rPr>
        <w:t>A legtöbb pontot elérő ajánlat minősül a legjobb ár-érték arányt tartalmazó ajánlatnak.</w:t>
      </w:r>
    </w:p>
    <w:p w:rsidR="003F59BC" w:rsidRPr="00BB4208" w:rsidRDefault="003F59BC" w:rsidP="003F59BC">
      <w:pPr>
        <w:spacing w:before="100" w:beforeAutospacing="1" w:after="100" w:afterAutospacing="1"/>
        <w:ind w:left="426"/>
        <w:jc w:val="both"/>
        <w:rPr>
          <w:bCs/>
          <w:color w:val="000000"/>
        </w:rPr>
      </w:pPr>
      <w:r w:rsidRPr="00BB4208">
        <w:rPr>
          <w:bCs/>
          <w:color w:val="000000"/>
        </w:rPr>
        <w:t>Ajánlatkérő a számítás során kettő tizedes jegyig kerekít a matematikai kerekítés szabályai szerint.</w:t>
      </w:r>
    </w:p>
    <w:p w:rsidR="003F4C96" w:rsidRDefault="003F4C96" w:rsidP="003F4C96">
      <w:pPr>
        <w:ind w:left="425"/>
        <w:jc w:val="both"/>
        <w:rPr>
          <w:bCs/>
          <w:color w:val="000000"/>
        </w:rPr>
      </w:pPr>
    </w:p>
    <w:p w:rsidR="003F59BC" w:rsidRPr="003F4C96" w:rsidRDefault="003F59BC" w:rsidP="00006668">
      <w:pPr>
        <w:jc w:val="both"/>
        <w:rPr>
          <w:bCs/>
          <w:color w:val="000000"/>
        </w:rPr>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w:t>
      </w:r>
      <w:proofErr w:type="gramStart"/>
      <w:r w:rsidRPr="005867BF">
        <w:rPr>
          <w:szCs w:val="20"/>
        </w:rPr>
        <w:t>információk</w:t>
      </w:r>
      <w:proofErr w:type="gramEnd"/>
      <w:r w:rsidRPr="005867BF">
        <w:rPr>
          <w:szCs w:val="20"/>
        </w:rPr>
        <w:t xml:space="preserve">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AB440C" w:rsidRDefault="00AB440C" w:rsidP="00042B9B">
      <w:pPr>
        <w:ind w:right="-6"/>
        <w:jc w:val="both"/>
      </w:pPr>
    </w:p>
    <w:p w:rsidR="003F5845" w:rsidRDefault="003F5845" w:rsidP="00042B9B">
      <w:pPr>
        <w:ind w:right="-6"/>
        <w:jc w:val="both"/>
        <w:rPr>
          <w:szCs w:val="20"/>
        </w:rPr>
      </w:pPr>
    </w:p>
    <w:p w:rsidR="00006668" w:rsidRDefault="00006668" w:rsidP="00042B9B">
      <w:pPr>
        <w:ind w:right="-6"/>
        <w:jc w:val="both"/>
        <w:rPr>
          <w:szCs w:val="20"/>
        </w:rPr>
      </w:pPr>
    </w:p>
    <w:p w:rsidR="00006668" w:rsidRDefault="00006668" w:rsidP="00042B9B">
      <w:pPr>
        <w:ind w:right="-6"/>
        <w:jc w:val="both"/>
        <w:rPr>
          <w:szCs w:val="20"/>
        </w:rPr>
      </w:pPr>
    </w:p>
    <w:p w:rsidR="00006668" w:rsidRDefault="00006668" w:rsidP="00042B9B">
      <w:pPr>
        <w:ind w:right="-6"/>
        <w:jc w:val="both"/>
        <w:rPr>
          <w:szCs w:val="20"/>
        </w:rPr>
      </w:pPr>
    </w:p>
    <w:p w:rsidR="00006668" w:rsidRDefault="00006668" w:rsidP="00042B9B">
      <w:pPr>
        <w:ind w:right="-6"/>
        <w:jc w:val="both"/>
        <w:rPr>
          <w:szCs w:val="20"/>
        </w:rPr>
      </w:pPr>
    </w:p>
    <w:p w:rsidR="00006668" w:rsidRDefault="00006668"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lastRenderedPageBreak/>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A55C28" w:rsidRDefault="00A55C28" w:rsidP="00A55C28">
      <w:pPr>
        <w:ind w:left="360"/>
        <w:rPr>
          <w:b/>
        </w:rPr>
      </w:pPr>
    </w:p>
    <w:p w:rsidR="00A56417" w:rsidRDefault="00A56417" w:rsidP="00A56417">
      <w:r>
        <w:t>Magyar Bányászati és Földtani Hivatal</w:t>
      </w:r>
      <w:r>
        <w:br/>
        <w:t xml:space="preserve">1145 Budapest, </w:t>
      </w:r>
      <w:proofErr w:type="spellStart"/>
      <w:r>
        <w:t>Columbus</w:t>
      </w:r>
      <w:proofErr w:type="spellEnd"/>
      <w:r>
        <w:t xml:space="preserve"> u. 17-23.</w:t>
      </w:r>
      <w:r>
        <w:br/>
        <w:t>Levelezési cím:1590 Budapest, Pf. 95</w:t>
      </w:r>
      <w:r>
        <w:br/>
        <w:t>Tel</w:t>
      </w:r>
      <w:proofErr w:type="gramStart"/>
      <w:r>
        <w:t>.:</w:t>
      </w:r>
      <w:proofErr w:type="gramEnd"/>
      <w:r>
        <w:t xml:space="preserve"> +36-1-301-2900</w:t>
      </w:r>
      <w:r>
        <w:br/>
        <w:t>Fax: +36-1-301-2903</w:t>
      </w:r>
    </w:p>
    <w:p w:rsidR="00A56417" w:rsidRDefault="00A56417" w:rsidP="00A56417"/>
    <w:p w:rsidR="00A56417" w:rsidRDefault="00A56417" w:rsidP="00A56417">
      <w:r>
        <w:t>Szabolcs-Szatmár-Bereg Megyei Kormányhivatal Népegészségügyi Szakigazgatási Szerve</w:t>
      </w:r>
    </w:p>
    <w:p w:rsidR="00A56417" w:rsidRDefault="00A56417" w:rsidP="00A56417">
      <w:r>
        <w:t>Székhelye: 4400 Nyíregyháza, Árok u. 41.</w:t>
      </w:r>
    </w:p>
    <w:p w:rsidR="00A56417" w:rsidRDefault="00A56417" w:rsidP="00A56417">
      <w:r>
        <w:t>Postai címe: 4401 Nyíregyháza, Pf.: 119.</w:t>
      </w:r>
    </w:p>
    <w:p w:rsidR="00A56417" w:rsidRDefault="00A56417" w:rsidP="00A56417">
      <w:r>
        <w:t>Telefon: 06-42 / 438-316; 06-42 / 501-008</w:t>
      </w:r>
    </w:p>
    <w:p w:rsidR="00A56417" w:rsidRDefault="00A56417" w:rsidP="00A56417">
      <w:r>
        <w:t>Telefax: 06-42 / 501-007</w:t>
      </w:r>
    </w:p>
    <w:p w:rsidR="00A56417" w:rsidRDefault="00A56417" w:rsidP="00A56417">
      <w:r>
        <w:t xml:space="preserve">Elektronikus levélcíme: </w:t>
      </w:r>
      <w:hyperlink r:id="rId8" w:history="1">
        <w:r>
          <w:rPr>
            <w:rStyle w:val="Hiperhivatkozs"/>
            <w:rFonts w:eastAsia="Times"/>
          </w:rPr>
          <w:t>titkarsag.szabolcs@ear.antsz.hu</w:t>
        </w:r>
      </w:hyperlink>
    </w:p>
    <w:p w:rsidR="00A56417" w:rsidRDefault="00A56417" w:rsidP="00A56417">
      <w:r>
        <w:t xml:space="preserve">Honlapja: </w:t>
      </w:r>
      <w:hyperlink r:id="rId9" w:history="1">
        <w:r>
          <w:rPr>
            <w:rStyle w:val="Hiperhivatkozs"/>
            <w:rFonts w:eastAsia="Times"/>
          </w:rPr>
          <w:t>www.kormanyhivatal.hu</w:t>
        </w:r>
      </w:hyperlink>
    </w:p>
    <w:p w:rsidR="00A56417" w:rsidRDefault="00A56417" w:rsidP="00A56417">
      <w:r>
        <w:t> </w:t>
      </w:r>
    </w:p>
    <w:p w:rsidR="00A56417" w:rsidRDefault="00A56417" w:rsidP="00A56417">
      <w:r>
        <w:t>Szabolcs-Szatmár-Bereg Megyei Kormányhivatal Foglalkoztatási Főosztályának Munkavédelmi és Munkaügyi Ellenőrzési Osztálya</w:t>
      </w:r>
    </w:p>
    <w:p w:rsidR="00A56417" w:rsidRDefault="00A56417" w:rsidP="00A56417">
      <w:r>
        <w:t>4400 Nyíregyháza, Hősök tere 9.</w:t>
      </w:r>
    </w:p>
    <w:p w:rsidR="00A56417" w:rsidRDefault="00A56417" w:rsidP="00A56417">
      <w:r>
        <w:t>Postacím: 4401 Nyíregyháza, Pf. 421.</w:t>
      </w:r>
    </w:p>
    <w:p w:rsidR="00A56417" w:rsidRDefault="00A56417" w:rsidP="00A56417">
      <w:proofErr w:type="gramStart"/>
      <w:r>
        <w:t>tel</w:t>
      </w:r>
      <w:proofErr w:type="gramEnd"/>
      <w:r>
        <w:t>: 06-42-407-511</w:t>
      </w:r>
    </w:p>
    <w:p w:rsidR="00A56417" w:rsidRDefault="00A56417" w:rsidP="00A56417">
      <w:proofErr w:type="gramStart"/>
      <w:r>
        <w:t>fax</w:t>
      </w:r>
      <w:proofErr w:type="gramEnd"/>
      <w:r>
        <w:t>: 06-42-407-484</w:t>
      </w:r>
    </w:p>
    <w:p w:rsidR="00A56417" w:rsidRDefault="00A56417" w:rsidP="00A56417">
      <w:r>
        <w:t xml:space="preserve">E-mail: </w:t>
      </w:r>
      <w:hyperlink r:id="rId10" w:history="1">
        <w:r>
          <w:rPr>
            <w:rStyle w:val="Hiperhivatkozs"/>
            <w:rFonts w:eastAsia="Times"/>
          </w:rPr>
          <w:t>szabolcsszb-kh-mmszsz-mu@ommf.gov.hu</w:t>
        </w:r>
      </w:hyperlink>
      <w:r>
        <w:t xml:space="preserve">, </w:t>
      </w:r>
      <w:hyperlink r:id="rId11" w:history="1">
        <w:r>
          <w:rPr>
            <w:rStyle w:val="Hiperhivatkozs"/>
            <w:rFonts w:eastAsia="Times"/>
          </w:rPr>
          <w:t>szabolcsszb-kh-mmszsz@ommf.gov.hu</w:t>
        </w:r>
      </w:hyperlink>
    </w:p>
    <w:p w:rsidR="00A56417" w:rsidRDefault="00A56417" w:rsidP="00A56417">
      <w:r>
        <w:t> </w:t>
      </w:r>
    </w:p>
    <w:p w:rsidR="00A56417" w:rsidRDefault="00A56417" w:rsidP="00A56417">
      <w:r>
        <w:t>Nemzeti Adó- és Vámhivatal Észak-alföldi Regionális Adó Főigazgatósága</w:t>
      </w:r>
    </w:p>
    <w:p w:rsidR="00A56417" w:rsidRDefault="00A56417" w:rsidP="00A56417">
      <w:r>
        <w:t>4029 Debrecen, Faraktár u. 29/C.</w:t>
      </w:r>
    </w:p>
    <w:p w:rsidR="00A56417" w:rsidRDefault="00A56417" w:rsidP="00A56417">
      <w:r>
        <w:t>Tel</w:t>
      </w:r>
      <w:proofErr w:type="gramStart"/>
      <w:r>
        <w:t>.:</w:t>
      </w:r>
      <w:proofErr w:type="gramEnd"/>
      <w:r>
        <w:t xml:space="preserve"> 52/517-200</w:t>
      </w:r>
    </w:p>
    <w:p w:rsidR="00A56417" w:rsidRDefault="00A56417" w:rsidP="00A56417">
      <w:r>
        <w:t> </w:t>
      </w:r>
    </w:p>
    <w:p w:rsidR="00A56417" w:rsidRDefault="00A56417" w:rsidP="00A56417">
      <w:r>
        <w:t>Tiszántúli Környezetvédelmi Természetvédelmi és Vízügyi Felügyelőség</w:t>
      </w:r>
    </w:p>
    <w:p w:rsidR="00A56417" w:rsidRDefault="00A56417" w:rsidP="00A56417">
      <w:r>
        <w:t>H-4025 Debrecen, Hatvan u. 16.</w:t>
      </w:r>
      <w:r>
        <w:br/>
        <w:t>Telefon: 52/511-000</w:t>
      </w:r>
      <w:r>
        <w:br/>
        <w:t>Fax: 52/511-040</w:t>
      </w:r>
    </w:p>
    <w:p w:rsidR="00444AE0" w:rsidRDefault="00444AE0" w:rsidP="00A56417"/>
    <w:p w:rsidR="00006668" w:rsidRDefault="00006668" w:rsidP="00A56417"/>
    <w:p w:rsidR="003C7F8B" w:rsidRDefault="003C7F8B" w:rsidP="00CD3CA2">
      <w:pPr>
        <w:widowControl w:val="0"/>
        <w:numPr>
          <w:ilvl w:val="12"/>
          <w:numId w:val="0"/>
        </w:numPr>
        <w:suppressAutoHyphens/>
        <w:overflowPunct w:val="0"/>
        <w:autoSpaceDE w:val="0"/>
        <w:autoSpaceDN w:val="0"/>
        <w:adjustRightInd w:val="0"/>
        <w:jc w:val="both"/>
        <w:textAlignment w:val="baseline"/>
      </w:pPr>
    </w:p>
    <w:p w:rsidR="000F59A6" w:rsidRPr="006566B8" w:rsidRDefault="000F59A6"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115686" w:rsidRDefault="00CD3CA2" w:rsidP="00CD3CA2">
      <w:pPr>
        <w:spacing w:line="300" w:lineRule="exact"/>
        <w:jc w:val="center"/>
        <w:rPr>
          <w:rFonts w:ascii="Times" w:eastAsia="Times" w:hAnsi="Times"/>
          <w:smallCaps/>
          <w:sz w:val="28"/>
          <w:szCs w:val="28"/>
        </w:rPr>
      </w:pPr>
      <w:r w:rsidRPr="00115686">
        <w:rPr>
          <w:rFonts w:ascii="Times" w:eastAsia="Times" w:hAnsi="Times"/>
          <w:smallCaps/>
          <w:sz w:val="28"/>
          <w:szCs w:val="28"/>
        </w:rPr>
        <w:t>Az ajánlat összetétele, Az ajánlat részeként benyújtandó igazolások, nyilatkozatok jegyzéke</w:t>
      </w:r>
    </w:p>
    <w:p w:rsidR="007F796D" w:rsidRDefault="007F796D" w:rsidP="00CD3CA2">
      <w:pPr>
        <w:numPr>
          <w:ilvl w:val="12"/>
          <w:numId w:val="0"/>
        </w:numPr>
        <w:tabs>
          <w:tab w:val="left" w:pos="-567"/>
          <w:tab w:val="left" w:pos="567"/>
        </w:tabs>
        <w:spacing w:line="300" w:lineRule="exact"/>
        <w:ind w:right="-1"/>
        <w:jc w:val="both"/>
        <w:rPr>
          <w:b/>
          <w:sz w:val="23"/>
          <w:szCs w:val="23"/>
        </w:rPr>
      </w:pPr>
    </w:p>
    <w:p w:rsidR="007F796D" w:rsidRPr="006566B8" w:rsidRDefault="007F796D" w:rsidP="00CD3CA2">
      <w:pPr>
        <w:numPr>
          <w:ilvl w:val="12"/>
          <w:numId w:val="0"/>
        </w:numPr>
        <w:tabs>
          <w:tab w:val="left" w:pos="-567"/>
          <w:tab w:val="left" w:pos="567"/>
        </w:tabs>
        <w:spacing w:line="300" w:lineRule="exact"/>
        <w:ind w:right="-1"/>
        <w:jc w:val="both"/>
        <w:rPr>
          <w:b/>
          <w:sz w:val="23"/>
          <w:szCs w:val="23"/>
        </w:rPr>
      </w:pPr>
    </w:p>
    <w:p w:rsidR="00CD3CA2" w:rsidRPr="006566B8" w:rsidRDefault="00626728" w:rsidP="00CD3CA2">
      <w:pPr>
        <w:tabs>
          <w:tab w:val="center" w:pos="5130"/>
        </w:tabs>
        <w:jc w:val="both"/>
        <w:rPr>
          <w:sz w:val="23"/>
          <w:szCs w:val="23"/>
        </w:rPr>
      </w:pPr>
      <w:r>
        <w:rPr>
          <w:b/>
          <w:color w:val="000000"/>
          <w:sz w:val="23"/>
          <w:szCs w:val="23"/>
          <w:bdr w:val="single" w:sz="4" w:space="0" w:color="auto"/>
        </w:rPr>
        <w:t>1</w:t>
      </w:r>
      <w:r w:rsidR="00CD3CA2" w:rsidRPr="006566B8">
        <w:rPr>
          <w:b/>
          <w:color w:val="000000"/>
          <w:sz w:val="23"/>
          <w:szCs w:val="23"/>
          <w:bdr w:val="single" w:sz="4" w:space="0" w:color="auto"/>
        </w:rPr>
        <w:t>)</w:t>
      </w:r>
      <w:r w:rsidR="00BC629A">
        <w:rPr>
          <w:b/>
          <w:sz w:val="23"/>
          <w:szCs w:val="23"/>
        </w:rPr>
        <w:t>Felolvasólap</w:t>
      </w:r>
      <w:r w:rsidR="000F59A6">
        <w:rPr>
          <w:b/>
          <w:sz w:val="23"/>
          <w:szCs w:val="23"/>
        </w:rPr>
        <w:t xml:space="preserve"> </w:t>
      </w:r>
      <w:r w:rsidR="00CD3CA2" w:rsidRPr="00974EBF">
        <w:rPr>
          <w:sz w:val="23"/>
          <w:szCs w:val="23"/>
        </w:rPr>
        <w:t>(Kbt. 66. § (5) bekezdése alapján)</w:t>
      </w:r>
    </w:p>
    <w:p w:rsidR="00444AE0" w:rsidRDefault="00444AE0" w:rsidP="00CD3CA2">
      <w:pPr>
        <w:tabs>
          <w:tab w:val="center" w:pos="5130"/>
        </w:tabs>
        <w:jc w:val="both"/>
        <w:rPr>
          <w:b/>
          <w:sz w:val="23"/>
          <w:szCs w:val="23"/>
        </w:rPr>
      </w:pPr>
    </w:p>
    <w:p w:rsidR="00BF6B73" w:rsidRPr="00626728" w:rsidRDefault="00626728" w:rsidP="00626728">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2</w:t>
      </w:r>
      <w:r w:rsidR="00444AE0" w:rsidRPr="00974EBF">
        <w:rPr>
          <w:b/>
          <w:sz w:val="23"/>
          <w:szCs w:val="23"/>
          <w:bdr w:val="single" w:sz="4" w:space="0" w:color="auto"/>
        </w:rPr>
        <w:t>)</w:t>
      </w:r>
      <w:r w:rsidR="00444AE0" w:rsidRPr="00974EBF">
        <w:rPr>
          <w:b/>
          <w:color w:val="000000"/>
          <w:sz w:val="23"/>
          <w:szCs w:val="23"/>
        </w:rPr>
        <w:t>Ajánlattevő nyilatkozata</w:t>
      </w:r>
      <w:r w:rsidR="00444AE0" w:rsidRPr="00974EBF">
        <w:rPr>
          <w:color w:val="000000"/>
          <w:sz w:val="23"/>
          <w:szCs w:val="23"/>
        </w:rPr>
        <w:t xml:space="preserve"> az eljárást megindító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p>
    <w:p w:rsidR="00AB440C" w:rsidRDefault="00626728" w:rsidP="00626728">
      <w:pPr>
        <w:autoSpaceDE w:val="0"/>
        <w:autoSpaceDN w:val="0"/>
        <w:adjustRightInd w:val="0"/>
        <w:jc w:val="both"/>
        <w:rPr>
          <w:sz w:val="23"/>
          <w:szCs w:val="23"/>
        </w:rPr>
      </w:pPr>
      <w:r>
        <w:rPr>
          <w:b/>
          <w:sz w:val="23"/>
          <w:szCs w:val="23"/>
          <w:bdr w:val="single" w:sz="4" w:space="0" w:color="auto"/>
        </w:rPr>
        <w:lastRenderedPageBreak/>
        <w:t>3</w:t>
      </w:r>
      <w:r w:rsidR="00CD3CA2" w:rsidRPr="00DB5EE3">
        <w:rPr>
          <w:b/>
          <w:sz w:val="23"/>
          <w:szCs w:val="23"/>
          <w:bdr w:val="single" w:sz="4" w:space="0" w:color="auto"/>
        </w:rPr>
        <w:t>)</w:t>
      </w:r>
      <w:r w:rsidR="00CD3CA2" w:rsidRPr="00626728">
        <w:rPr>
          <w:b/>
          <w:sz w:val="23"/>
          <w:szCs w:val="23"/>
        </w:rPr>
        <w:t>Az ajánlattevő nyilatkozatai alvállalkozókról:</w:t>
      </w:r>
      <w:r w:rsidR="00CD10E3">
        <w:rPr>
          <w:b/>
          <w:sz w:val="23"/>
          <w:szCs w:val="23"/>
        </w:rPr>
        <w:t xml:space="preserve"> </w:t>
      </w:r>
      <w:r w:rsidR="00CD3CA2" w:rsidRPr="00DB5EE3">
        <w:rPr>
          <w:sz w:val="23"/>
          <w:szCs w:val="23"/>
        </w:rPr>
        <w:t>Kbt. 66.§ (6) bekezdés alapján</w:t>
      </w:r>
      <w:r>
        <w:rPr>
          <w:sz w:val="23"/>
          <w:szCs w:val="23"/>
        </w:rPr>
        <w:t>. A „nem</w:t>
      </w:r>
      <w:r w:rsidR="00CD3CA2" w:rsidRPr="00DB5EE3">
        <w:rPr>
          <w:sz w:val="23"/>
          <w:szCs w:val="23"/>
        </w:rPr>
        <w:t>leges tartalmú” nyilatkozatok is benyújtandók.</w:t>
      </w:r>
      <w:r w:rsidR="001D5964">
        <w:rPr>
          <w:sz w:val="23"/>
          <w:szCs w:val="23"/>
          <w:highlight w:val="yellow"/>
          <w:bdr w:val="single" w:sz="4" w:space="0" w:color="auto"/>
        </w:rPr>
        <w:t>1</w:t>
      </w:r>
      <w:r w:rsidR="001D5964" w:rsidRPr="00626728">
        <w:rPr>
          <w:sz w:val="23"/>
          <w:szCs w:val="23"/>
          <w:highlight w:val="yellow"/>
          <w:bdr w:val="single" w:sz="4" w:space="0" w:color="auto"/>
        </w:rPr>
        <w:t xml:space="preserve">. </w:t>
      </w:r>
      <w:proofErr w:type="gramStart"/>
      <w:r w:rsidR="001D5964" w:rsidRPr="00626728">
        <w:rPr>
          <w:sz w:val="23"/>
          <w:szCs w:val="23"/>
          <w:highlight w:val="yellow"/>
          <w:bdr w:val="single" w:sz="4" w:space="0" w:color="auto"/>
        </w:rPr>
        <w:t>számú</w:t>
      </w:r>
      <w:proofErr w:type="gramEnd"/>
      <w:r w:rsidR="001D5964" w:rsidRPr="00626728">
        <w:rPr>
          <w:sz w:val="23"/>
          <w:szCs w:val="23"/>
          <w:highlight w:val="yellow"/>
          <w:bdr w:val="single" w:sz="4" w:space="0" w:color="auto"/>
        </w:rPr>
        <w:t xml:space="preserve"> melléklet</w:t>
      </w:r>
    </w:p>
    <w:p w:rsidR="00626728" w:rsidRPr="006566B8" w:rsidRDefault="00626728" w:rsidP="00626728">
      <w:pPr>
        <w:autoSpaceDE w:val="0"/>
        <w:autoSpaceDN w:val="0"/>
        <w:adjustRightInd w:val="0"/>
        <w:jc w:val="both"/>
        <w:rPr>
          <w:sz w:val="23"/>
          <w:szCs w:val="23"/>
        </w:rPr>
      </w:pPr>
    </w:p>
    <w:p w:rsidR="00CD3CA2" w:rsidRPr="002A2D67" w:rsidRDefault="00626728" w:rsidP="00CD3CA2">
      <w:pPr>
        <w:tabs>
          <w:tab w:val="left" w:pos="993"/>
          <w:tab w:val="right" w:leader="underscore" w:pos="9072"/>
        </w:tabs>
        <w:jc w:val="both"/>
        <w:rPr>
          <w:sz w:val="23"/>
          <w:szCs w:val="23"/>
        </w:rPr>
      </w:pPr>
      <w:r>
        <w:rPr>
          <w:b/>
          <w:sz w:val="23"/>
          <w:szCs w:val="23"/>
          <w:bdr w:val="single" w:sz="4" w:space="0" w:color="auto"/>
        </w:rPr>
        <w:t>4</w:t>
      </w:r>
      <w:r w:rsidR="00CD3CA2" w:rsidRPr="006566B8">
        <w:rPr>
          <w:b/>
          <w:sz w:val="23"/>
          <w:szCs w:val="23"/>
          <w:bdr w:val="single" w:sz="4" w:space="0" w:color="auto"/>
        </w:rPr>
        <w:t>)</w:t>
      </w:r>
      <w:r w:rsidR="00CD3CA2" w:rsidRPr="002A2D67">
        <w:rPr>
          <w:b/>
          <w:sz w:val="23"/>
          <w:szCs w:val="23"/>
        </w:rPr>
        <w:t>A</w:t>
      </w:r>
      <w:r w:rsidR="002A2D67">
        <w:rPr>
          <w:b/>
          <w:sz w:val="23"/>
          <w:szCs w:val="23"/>
        </w:rPr>
        <w:t>jánlattevő</w:t>
      </w:r>
      <w:r w:rsidR="00115686">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626728" w:rsidP="00697979">
      <w:pPr>
        <w:autoSpaceDE w:val="0"/>
        <w:autoSpaceDN w:val="0"/>
        <w:adjustRightInd w:val="0"/>
        <w:ind w:left="426"/>
        <w:jc w:val="both"/>
        <w:rPr>
          <w:b/>
          <w:sz w:val="23"/>
          <w:szCs w:val="23"/>
        </w:rPr>
      </w:pPr>
      <w:r w:rsidRPr="00EA4775">
        <w:rPr>
          <w:b/>
          <w:sz w:val="23"/>
          <w:szCs w:val="23"/>
        </w:rPr>
        <w:t>4</w:t>
      </w:r>
      <w:r w:rsidR="000674FF" w:rsidRPr="00EA4775">
        <w:rPr>
          <w:b/>
          <w:sz w:val="23"/>
          <w:szCs w:val="23"/>
        </w:rPr>
        <w:t>.A) Az ajánlattevő nyilatkozata</w:t>
      </w:r>
      <w:r w:rsidR="00115686">
        <w:rPr>
          <w:b/>
          <w:sz w:val="23"/>
          <w:szCs w:val="23"/>
        </w:rPr>
        <w:t xml:space="preserve"> </w:t>
      </w:r>
      <w:r w:rsidR="00ED1222" w:rsidRPr="00EA4775">
        <w:rPr>
          <w:sz w:val="23"/>
          <w:szCs w:val="23"/>
        </w:rPr>
        <w:t>arról, hogy nem tartozik a felhívásban meghatározott kizáró okok hatálya</w:t>
      </w:r>
      <w:r w:rsidR="00ED1222">
        <w:rPr>
          <w:sz w:val="23"/>
          <w:szCs w:val="23"/>
        </w:rPr>
        <w:t xml:space="preserve"> alá </w:t>
      </w:r>
      <w:r w:rsidR="001D5964">
        <w:rPr>
          <w:sz w:val="23"/>
          <w:szCs w:val="23"/>
          <w:highlight w:val="yellow"/>
          <w:bdr w:val="single" w:sz="4" w:space="0" w:color="auto"/>
        </w:rPr>
        <w:t>2</w:t>
      </w:r>
      <w:r w:rsidR="00C43D2D" w:rsidRPr="00626728">
        <w:rPr>
          <w:sz w:val="23"/>
          <w:szCs w:val="23"/>
          <w:highlight w:val="yellow"/>
          <w:bdr w:val="single" w:sz="4" w:space="0" w:color="auto"/>
        </w:rPr>
        <w:t>. számú melléklet</w:t>
      </w:r>
    </w:p>
    <w:p w:rsidR="00CD3CA2" w:rsidRPr="006566B8" w:rsidRDefault="00CD3CA2" w:rsidP="00CD3CA2">
      <w:pPr>
        <w:autoSpaceDE w:val="0"/>
        <w:autoSpaceDN w:val="0"/>
        <w:adjustRightInd w:val="0"/>
        <w:jc w:val="both"/>
        <w:rPr>
          <w:sz w:val="23"/>
          <w:szCs w:val="23"/>
        </w:rPr>
      </w:pPr>
    </w:p>
    <w:p w:rsidR="00CD3CA2" w:rsidRPr="006566B8" w:rsidRDefault="00626728" w:rsidP="00CD3CA2">
      <w:pPr>
        <w:autoSpaceDE w:val="0"/>
        <w:autoSpaceDN w:val="0"/>
        <w:adjustRightInd w:val="0"/>
        <w:ind w:left="426"/>
        <w:jc w:val="both"/>
        <w:rPr>
          <w:b/>
          <w:bCs/>
          <w:color w:val="FF0000"/>
          <w:sz w:val="23"/>
          <w:szCs w:val="23"/>
        </w:rPr>
      </w:pPr>
      <w:r>
        <w:rPr>
          <w:b/>
          <w:sz w:val="23"/>
          <w:szCs w:val="23"/>
        </w:rPr>
        <w:t>4</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proofErr w:type="spellStart"/>
      <w:r w:rsidR="00CD3CA2" w:rsidRPr="006566B8">
        <w:rPr>
          <w:b/>
          <w:iCs/>
          <w:sz w:val="23"/>
          <w:szCs w:val="23"/>
        </w:rPr>
        <w:t>k</w:t>
      </w:r>
      <w:r w:rsidR="00CD3CA2">
        <w:rPr>
          <w:b/>
          <w:iCs/>
          <w:sz w:val="23"/>
          <w:szCs w:val="23"/>
        </w:rPr>
        <w:t>b</w:t>
      </w:r>
      <w:proofErr w:type="spellEnd"/>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CD3CA2" w:rsidRPr="006566B8" w:rsidRDefault="00626728" w:rsidP="00FE41D7">
            <w:pPr>
              <w:autoSpaceDE w:val="0"/>
              <w:autoSpaceDN w:val="0"/>
              <w:adjustRightInd w:val="0"/>
              <w:jc w:val="both"/>
              <w:rPr>
                <w:b/>
                <w:bCs/>
                <w:i/>
                <w:color w:val="FF0000"/>
                <w:sz w:val="23"/>
                <w:szCs w:val="23"/>
              </w:rPr>
            </w:pPr>
            <w:proofErr w:type="spellStart"/>
            <w:r w:rsidRPr="00862083">
              <w:rPr>
                <w:b/>
                <w:i/>
                <w:iCs/>
                <w:sz w:val="23"/>
                <w:szCs w:val="23"/>
              </w:rPr>
              <w:t>kb</w:t>
            </w:r>
            <w:proofErr w:type="spellEnd"/>
            <w:r w:rsidRPr="00862083">
              <w:rPr>
                <w:b/>
                <w:i/>
                <w:iCs/>
                <w:sz w:val="23"/>
                <w:szCs w:val="23"/>
              </w:rPr>
              <w:t xml:space="preserve">) </w:t>
            </w:r>
            <w:r w:rsidRPr="00862083">
              <w:rPr>
                <w:iCs/>
                <w:sz w:val="23"/>
                <w:szCs w:val="23"/>
              </w:rPr>
              <w:t xml:space="preserve">alpontja tekintetében </w:t>
            </w:r>
            <w:r w:rsidRPr="00862083">
              <w:rPr>
                <w:sz w:val="23"/>
                <w:szCs w:val="23"/>
              </w:rPr>
              <w:t xml:space="preserve">az ajánlattevőnek a pénzmosás és a terrorizmus </w:t>
            </w:r>
            <w:proofErr w:type="gramStart"/>
            <w:r w:rsidRPr="00862083">
              <w:rPr>
                <w:sz w:val="23"/>
                <w:szCs w:val="23"/>
              </w:rPr>
              <w:t>finanszírozása</w:t>
            </w:r>
            <w:proofErr w:type="gramEnd"/>
            <w:r w:rsidRPr="00862083">
              <w:rPr>
                <w:sz w:val="23"/>
                <w:szCs w:val="23"/>
              </w:rPr>
              <w:t xml:space="preserve"> megelőzéséről és megakadályozásáról szóló </w:t>
            </w:r>
            <w:r w:rsidRPr="00862083">
              <w:t xml:space="preserve">2017. évi LIII. törvény 3. § 38. pont a)-b) vagy d) </w:t>
            </w:r>
            <w:r w:rsidRPr="00862083">
              <w:rPr>
                <w:iCs/>
              </w:rPr>
              <w:t>alpontja</w:t>
            </w:r>
            <w:r w:rsidR="00115686">
              <w:rPr>
                <w:iCs/>
              </w:rPr>
              <w:t xml:space="preserve"> </w:t>
            </w:r>
            <w:r w:rsidRPr="00862083">
              <w:rPr>
                <w:iCs/>
              </w:rPr>
              <w:t xml:space="preserve">szerint </w:t>
            </w:r>
            <w:proofErr w:type="gramStart"/>
            <w:r w:rsidRPr="00862083">
              <w:rPr>
                <w:iCs/>
              </w:rPr>
              <w:t>definiált</w:t>
            </w:r>
            <w:proofErr w:type="gramEnd"/>
            <w:r w:rsidR="00115686">
              <w:rPr>
                <w:iCs/>
              </w:rPr>
              <w:t xml:space="preserve"> </w:t>
            </w:r>
            <w:r w:rsidRPr="00862083">
              <w:rPr>
                <w:sz w:val="23"/>
                <w:szCs w:val="23"/>
              </w:rPr>
              <w:t xml:space="preserve">valamennyi tényleges tulajdonos nevének és állandó lakóhelyének bemutatását tartalmazó nyilatkozatot szükséges benyújtani; ha a gazdasági szereplőnek nincs a pénzmosásról szóló törvény 3. § r) pont </w:t>
            </w:r>
            <w:proofErr w:type="spellStart"/>
            <w:r w:rsidRPr="00862083">
              <w:rPr>
                <w:sz w:val="23"/>
                <w:szCs w:val="23"/>
              </w:rPr>
              <w:t>ra</w:t>
            </w:r>
            <w:proofErr w:type="spellEnd"/>
            <w:r w:rsidRPr="00862083">
              <w:rPr>
                <w:sz w:val="23"/>
                <w:szCs w:val="23"/>
              </w:rPr>
              <w:t>)-</w:t>
            </w:r>
            <w:proofErr w:type="spellStart"/>
            <w:r w:rsidRPr="00862083">
              <w:rPr>
                <w:sz w:val="23"/>
                <w:szCs w:val="23"/>
              </w:rPr>
              <w:t>rb</w:t>
            </w:r>
            <w:proofErr w:type="spellEnd"/>
            <w:r w:rsidRPr="00862083">
              <w:rPr>
                <w:sz w:val="23"/>
                <w:szCs w:val="23"/>
              </w:rPr>
              <w:t xml:space="preserve">) vagy </w:t>
            </w:r>
            <w:proofErr w:type="spellStart"/>
            <w:r w:rsidRPr="00862083">
              <w:rPr>
                <w:sz w:val="23"/>
                <w:szCs w:val="23"/>
              </w:rPr>
              <w:t>rc</w:t>
            </w:r>
            <w:proofErr w:type="spellEnd"/>
            <w:r w:rsidRPr="00862083">
              <w:rPr>
                <w:sz w:val="23"/>
                <w:szCs w:val="23"/>
              </w:rPr>
              <w:t>)-</w:t>
            </w:r>
            <w:proofErr w:type="spellStart"/>
            <w:r w:rsidRPr="00862083">
              <w:rPr>
                <w:sz w:val="23"/>
                <w:szCs w:val="23"/>
              </w:rPr>
              <w:t>rd</w:t>
            </w:r>
            <w:proofErr w:type="spellEnd"/>
            <w:r w:rsidRPr="00862083">
              <w:rPr>
                <w:sz w:val="23"/>
                <w:szCs w:val="23"/>
              </w:rPr>
              <w:t xml:space="preserve">) alpontja szerinti tényleges tulajdonosa, úgy erre vonatkozó nyilatkozatot szükséges csatolni; </w:t>
            </w:r>
          </w:p>
        </w:tc>
      </w:tr>
    </w:tbl>
    <w:p w:rsidR="00635DFC" w:rsidRPr="006566B8" w:rsidRDefault="00635DFC" w:rsidP="00CD3CA2">
      <w:pPr>
        <w:adjustRightInd w:val="0"/>
        <w:spacing w:before="120"/>
        <w:jc w:val="both"/>
        <w:rPr>
          <w:sz w:val="23"/>
          <w:szCs w:val="23"/>
        </w:rPr>
      </w:pPr>
    </w:p>
    <w:p w:rsidR="00CD3CA2" w:rsidRPr="006566B8" w:rsidRDefault="00626728" w:rsidP="00CD3CA2">
      <w:pPr>
        <w:autoSpaceDE w:val="0"/>
        <w:autoSpaceDN w:val="0"/>
        <w:adjustRightInd w:val="0"/>
        <w:ind w:left="426"/>
        <w:jc w:val="both"/>
        <w:rPr>
          <w:sz w:val="23"/>
          <w:szCs w:val="23"/>
        </w:rPr>
      </w:pPr>
      <w:r>
        <w:rPr>
          <w:b/>
          <w:sz w:val="23"/>
          <w:szCs w:val="23"/>
        </w:rPr>
        <w:t>4</w:t>
      </w:r>
      <w:r w:rsidR="00CD3CA2" w:rsidRPr="006566B8">
        <w:rPr>
          <w:b/>
          <w:sz w:val="23"/>
          <w:szCs w:val="23"/>
        </w:rPr>
        <w:t>.C)</w:t>
      </w:r>
      <w:r w:rsidR="004C669B">
        <w:rPr>
          <w:b/>
          <w:sz w:val="23"/>
          <w:szCs w:val="23"/>
        </w:rPr>
        <w:t xml:space="preserve"> </w:t>
      </w:r>
      <w:r w:rsidR="00CD3CA2" w:rsidRPr="006566B8">
        <w:rPr>
          <w:b/>
          <w:sz w:val="23"/>
          <w:szCs w:val="23"/>
        </w:rPr>
        <w:t>Ajánlattevőrészéről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68350E">
        <w:rPr>
          <w:iCs/>
          <w:sz w:val="23"/>
          <w:szCs w:val="23"/>
        </w:rPr>
        <w:t>Kbt. 62. § (1) bekezdés g)-k);</w:t>
      </w:r>
      <w:r w:rsidR="00F96456" w:rsidRPr="00F96456">
        <w:rPr>
          <w:iCs/>
          <w:sz w:val="23"/>
          <w:szCs w:val="23"/>
        </w:rPr>
        <w:t xml:space="preserve"> m)</w:t>
      </w:r>
      <w:r w:rsidR="0068350E">
        <w:rPr>
          <w:iCs/>
          <w:sz w:val="23"/>
          <w:szCs w:val="23"/>
        </w:rPr>
        <w:t>;q) pont</w:t>
      </w:r>
      <w:r w:rsidR="00F96456" w:rsidRPr="00F96456">
        <w:rPr>
          <w:iCs/>
          <w:sz w:val="23"/>
          <w:szCs w:val="23"/>
        </w:rPr>
        <w:t xml:space="preserve"> és a Kbt. 62. §</w:t>
      </w:r>
      <w:r w:rsidR="00F96456">
        <w:rPr>
          <w:iCs/>
          <w:sz w:val="23"/>
          <w:szCs w:val="23"/>
        </w:rPr>
        <w:t xml:space="preserve"> (2) bekezdése</w:t>
      </w:r>
      <w:r w:rsidR="00115686">
        <w:rPr>
          <w:iCs/>
          <w:sz w:val="23"/>
          <w:szCs w:val="23"/>
        </w:rPr>
        <w:t xml:space="preserve"> </w:t>
      </w:r>
      <w:r w:rsidR="00CD3CA2" w:rsidRPr="006566B8">
        <w:rPr>
          <w:sz w:val="23"/>
          <w:szCs w:val="23"/>
        </w:rPr>
        <w:t>szerinti kizáró okok</w:t>
      </w:r>
      <w:r w:rsidR="0016347A">
        <w:rPr>
          <w:sz w:val="23"/>
          <w:szCs w:val="23"/>
        </w:rPr>
        <w:t xml:space="preserve"> hatálya alá eső alvállalkozót, </w:t>
      </w:r>
      <w:r w:rsidR="0016347A" w:rsidRPr="009D029B">
        <w:t>valamint adott esetben alkalmasság igazolásában részt vevő más szervezet.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8E01D6" w:rsidRPr="008E01D6" w:rsidRDefault="00626728" w:rsidP="008E01D6">
      <w:pPr>
        <w:jc w:val="both"/>
        <w:rPr>
          <w:sz w:val="23"/>
          <w:szCs w:val="23"/>
        </w:rPr>
      </w:pPr>
      <w:r>
        <w:rPr>
          <w:b/>
          <w:sz w:val="23"/>
          <w:szCs w:val="23"/>
          <w:bdr w:val="single" w:sz="4" w:space="0" w:color="auto"/>
        </w:rPr>
        <w:t>5</w:t>
      </w:r>
      <w:r w:rsidR="00CD3CA2" w:rsidRPr="006566B8">
        <w:rPr>
          <w:b/>
          <w:sz w:val="23"/>
          <w:szCs w:val="23"/>
          <w:bdr w:val="single" w:sz="4" w:space="0" w:color="auto"/>
        </w:rPr>
        <w:t>)</w:t>
      </w:r>
      <w:proofErr w:type="gramStart"/>
      <w:r w:rsidR="008E01D6" w:rsidRPr="008E01D6">
        <w:rPr>
          <w:sz w:val="23"/>
          <w:szCs w:val="23"/>
        </w:rPr>
        <w:t>Az ajánlathoz csatolni kell az ajánlattevő, alvállalkozó, illetve az alkalmasság igazolásában résztvevő gazdasági szereplő azon cégjegyzésre jogosult(</w:t>
      </w:r>
      <w:proofErr w:type="spellStart"/>
      <w:r w:rsidR="008E01D6" w:rsidRPr="008E01D6">
        <w:rPr>
          <w:sz w:val="23"/>
          <w:szCs w:val="23"/>
        </w:rPr>
        <w:t>ak</w:t>
      </w:r>
      <w:proofErr w:type="spellEnd"/>
      <w:r w:rsidR="008E01D6" w:rsidRPr="008E01D6">
        <w:rPr>
          <w:sz w:val="23"/>
          <w:szCs w:val="23"/>
        </w:rPr>
        <w:t>) aláírási címpéldányát vagy a cégnyilvánosságról, a bírósági cégeljárásról és a végelszámolásról szóló 2006. évi V. törvény 9.§-a szerinti ügyvéd vagy kamarai jogtanácsos által ellenjegyzett aláírás-mintáját, vagy a letelepedése szerinti országában elfogadott más, a cégjegyzési jogosultságot igazoló dokumentumot (amennyiben ilyen dokumentum az adott országban nem ismert, teljes bizonyító erejű magánokiratba vagy ügyvéd/ kamarai jogtanácsos/ közjegyző</w:t>
      </w:r>
      <w:proofErr w:type="gramEnd"/>
      <w:r w:rsidR="008E01D6" w:rsidRPr="008E01D6">
        <w:rPr>
          <w:sz w:val="23"/>
          <w:szCs w:val="23"/>
        </w:rPr>
        <w:t xml:space="preserve"> előtt tett okiratba foglalt aláírás-minta), aki(k) akik az ajánlatot illetve az ajánlathoz csatolt nyilatkozatokat</w:t>
      </w:r>
      <w:r>
        <w:rPr>
          <w:sz w:val="23"/>
          <w:szCs w:val="23"/>
        </w:rPr>
        <w:t xml:space="preserve">, </w:t>
      </w:r>
      <w:proofErr w:type="gramStart"/>
      <w:r>
        <w:rPr>
          <w:sz w:val="23"/>
          <w:szCs w:val="23"/>
        </w:rPr>
        <w:t>dokumentumokat</w:t>
      </w:r>
      <w:proofErr w:type="gramEnd"/>
      <w:r w:rsidR="008E01D6" w:rsidRPr="008E01D6">
        <w:rPr>
          <w:sz w:val="23"/>
          <w:szCs w:val="23"/>
        </w:rPr>
        <w:t xml:space="preserve"> aláírja (aláírják).</w:t>
      </w:r>
    </w:p>
    <w:p w:rsidR="008E01D6" w:rsidRPr="008E01D6" w:rsidRDefault="008E01D6" w:rsidP="008E01D6">
      <w:pPr>
        <w:jc w:val="both"/>
        <w:rPr>
          <w:i/>
          <w:sz w:val="23"/>
          <w:szCs w:val="23"/>
        </w:rPr>
      </w:pPr>
      <w:proofErr w:type="gramStart"/>
      <w:r w:rsidRPr="008E01D6">
        <w:rPr>
          <w:i/>
          <w:sz w:val="23"/>
          <w:szCs w:val="23"/>
        </w:rPr>
        <w:t>Amennyiben az ajánlattevő, vagy az ajánlatban cégszerűen nyilatkozó erőforrást nyújtó gazdasági szereplő nem tartozik a 2013. évi V. törvény harmadik könyv harmadik részének (Gazdasági Társaság) hatálya alá, elegendő, ha az ajánlattevő, illetve az ajánlatban cégszerűen nyilatkozó erőforrást nyújtó gazdasági szereplő az ajánlathoz olyan két tanú aláírásával ellátott dokumentumot csatol be, amelyen szerepel ezen szervezet, vagy személy aláírása, és amely nyilatkozat alkalmas arra, hogy egyértelműen beazonosítható legyen a becsatolt nyilatkozatot aláíró jogosultsága.</w:t>
      </w:r>
      <w:proofErr w:type="gramEnd"/>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 xml:space="preserve">ajánlatot vagy valamely </w:t>
      </w:r>
      <w:proofErr w:type="gramStart"/>
      <w:r w:rsidR="00B15372">
        <w:rPr>
          <w:sz w:val="23"/>
          <w:szCs w:val="23"/>
        </w:rPr>
        <w:t>dokumentumot</w:t>
      </w:r>
      <w:proofErr w:type="gramEnd"/>
      <w:r w:rsidR="00B15372">
        <w:rPr>
          <w:sz w:val="23"/>
          <w:szCs w:val="23"/>
        </w:rPr>
        <w:t xml:space="preserve"> meghatalmazott személy írja alá, úgy a meghatalmazás is csatolandó.</w:t>
      </w:r>
    </w:p>
    <w:p w:rsidR="00CD10E3" w:rsidRPr="00C951BE" w:rsidRDefault="00CD10E3" w:rsidP="00CD10E3">
      <w:pPr>
        <w:spacing w:line="300" w:lineRule="exact"/>
        <w:ind w:right="-1"/>
        <w:jc w:val="both"/>
        <w:rPr>
          <w:sz w:val="23"/>
          <w:szCs w:val="23"/>
        </w:rPr>
      </w:pPr>
      <w:r w:rsidRPr="00C951BE">
        <w:rPr>
          <w:sz w:val="23"/>
          <w:szCs w:val="23"/>
        </w:rPr>
        <w:t>Ajánlatkérő cégkivonat benyújtását nem kéri, a cégkivonatot ajánlatkérő vizsgálja elektronikus, hatósági, ingyenes nyilvántartásból (www.e-cegjegyzek.hu). </w:t>
      </w:r>
    </w:p>
    <w:p w:rsidR="00D618AF" w:rsidRDefault="00D618AF" w:rsidP="00CD3CA2">
      <w:pPr>
        <w:spacing w:line="300" w:lineRule="exact"/>
        <w:ind w:right="-1"/>
        <w:jc w:val="both"/>
        <w:rPr>
          <w:b/>
          <w:i/>
          <w:sz w:val="23"/>
          <w:szCs w:val="23"/>
          <w:u w:val="single"/>
        </w:rPr>
      </w:pPr>
    </w:p>
    <w:p w:rsidR="00CD10E3" w:rsidRPr="00C951BE" w:rsidRDefault="00626728" w:rsidP="00CD10E3">
      <w:pPr>
        <w:spacing w:line="300" w:lineRule="exact"/>
        <w:ind w:right="-1"/>
        <w:jc w:val="both"/>
        <w:rPr>
          <w:b/>
          <w:i/>
          <w:sz w:val="23"/>
          <w:szCs w:val="23"/>
        </w:rPr>
      </w:pPr>
      <w:r>
        <w:rPr>
          <w:b/>
          <w:sz w:val="23"/>
          <w:szCs w:val="23"/>
          <w:bdr w:val="single" w:sz="4" w:space="0" w:color="auto"/>
        </w:rPr>
        <w:t>6</w:t>
      </w:r>
      <w:r w:rsidRPr="00862083">
        <w:rPr>
          <w:b/>
          <w:sz w:val="23"/>
          <w:szCs w:val="23"/>
          <w:bdr w:val="single" w:sz="4" w:space="0" w:color="auto"/>
        </w:rPr>
        <w:t>)</w:t>
      </w:r>
      <w:r w:rsidRPr="00862083">
        <w:rPr>
          <w:b/>
          <w:sz w:val="23"/>
          <w:szCs w:val="23"/>
        </w:rPr>
        <w:t>Változásbejegyzés</w:t>
      </w:r>
      <w:r w:rsidRPr="00862083">
        <w:rPr>
          <w:sz w:val="23"/>
          <w:szCs w:val="23"/>
        </w:rPr>
        <w:t xml:space="preserve">: Ajánlattevő </w:t>
      </w:r>
      <w:proofErr w:type="gramStart"/>
      <w:r w:rsidRPr="00862083">
        <w:rPr>
          <w:sz w:val="23"/>
          <w:szCs w:val="23"/>
        </w:rPr>
        <w:t>vonatkozásában folyamatban</w:t>
      </w:r>
      <w:proofErr w:type="gramEnd"/>
      <w:r w:rsidRPr="00862083">
        <w:rPr>
          <w:sz w:val="23"/>
          <w:szCs w:val="23"/>
        </w:rPr>
        <w:t xml:space="preserve"> lévő változásbejegyzési eljárás esetén az ajánlathoz csatolandó a cégbírósághoz benyújtott változásbejegyzési kérelem és az annak </w:t>
      </w:r>
      <w:r w:rsidRPr="00862083">
        <w:rPr>
          <w:sz w:val="23"/>
          <w:szCs w:val="23"/>
        </w:rPr>
        <w:lastRenderedPageBreak/>
        <w:t xml:space="preserve">érkezéséről a cégbíróság által megküldött igazolás is [321/2015. (X. 30.) Korm. rendelet 13. §]. </w:t>
      </w:r>
      <w:r w:rsidR="00CD10E3" w:rsidRPr="00C951BE">
        <w:rPr>
          <w:b/>
          <w:i/>
          <w:sz w:val="23"/>
          <w:szCs w:val="23"/>
        </w:rPr>
        <w:t>Ajánlattevőnek az ajánlatban nyilatkoznia kell arról, hogy ajánlattevő vonatkozásában van-e folyamatban változásbejegyzési eljárás.</w:t>
      </w:r>
    </w:p>
    <w:p w:rsidR="00626728" w:rsidRPr="00626728" w:rsidRDefault="00626728" w:rsidP="00CD3CA2">
      <w:pPr>
        <w:spacing w:line="300" w:lineRule="exact"/>
        <w:ind w:right="-1"/>
        <w:jc w:val="both"/>
        <w:rPr>
          <w:b/>
          <w:i/>
          <w:sz w:val="23"/>
          <w:szCs w:val="23"/>
        </w:rPr>
      </w:pPr>
    </w:p>
    <w:p w:rsidR="00CD3CA2" w:rsidRPr="006566B8" w:rsidRDefault="00626728" w:rsidP="00CD3CA2">
      <w:pPr>
        <w:ind w:right="-1"/>
        <w:jc w:val="both"/>
        <w:rPr>
          <w:sz w:val="23"/>
          <w:szCs w:val="23"/>
          <w:bdr w:val="single" w:sz="4" w:space="0" w:color="auto"/>
        </w:rPr>
      </w:pPr>
      <w:r>
        <w:rPr>
          <w:b/>
          <w:sz w:val="23"/>
          <w:szCs w:val="23"/>
          <w:bdr w:val="single" w:sz="4" w:space="0" w:color="auto"/>
        </w:rPr>
        <w:t>7</w:t>
      </w:r>
      <w:r w:rsidR="00CD3CA2" w:rsidRPr="006566B8">
        <w:rPr>
          <w:b/>
          <w:sz w:val="23"/>
          <w:szCs w:val="23"/>
          <w:bdr w:val="single" w:sz="4" w:space="0" w:color="auto"/>
        </w:rPr>
        <w:t>)</w:t>
      </w:r>
      <w:r w:rsidR="00F216DD" w:rsidRPr="005E46F4">
        <w:rPr>
          <w:b/>
          <w:sz w:val="23"/>
          <w:szCs w:val="23"/>
        </w:rPr>
        <w:t xml:space="preserve">Nyilatkozat </w:t>
      </w:r>
      <w:r w:rsidR="00F216DD" w:rsidRPr="00C028E8">
        <w:rPr>
          <w:sz w:val="23"/>
          <w:szCs w:val="23"/>
        </w:rPr>
        <w:t xml:space="preserve">az </w:t>
      </w:r>
      <w:r w:rsidR="00F216DD">
        <w:rPr>
          <w:sz w:val="23"/>
          <w:szCs w:val="23"/>
        </w:rPr>
        <w:t>ajánlattételi</w:t>
      </w:r>
      <w:r w:rsidR="00F216DD" w:rsidRPr="00C028E8">
        <w:rPr>
          <w:sz w:val="23"/>
          <w:szCs w:val="23"/>
        </w:rPr>
        <w:t xml:space="preserve"> felhívásban előírt mértékű szakmai felelősségbiztosítás megkötéséről, illetőleg a meglévő felelősségbiztosítás kiegészítéséről</w:t>
      </w:r>
      <w:r w:rsidR="00115686">
        <w:rPr>
          <w:sz w:val="23"/>
          <w:szCs w:val="23"/>
        </w:rPr>
        <w:t xml:space="preserve"> </w:t>
      </w:r>
      <w:r w:rsidR="001D5964">
        <w:rPr>
          <w:sz w:val="23"/>
          <w:szCs w:val="23"/>
          <w:highlight w:val="yellow"/>
          <w:bdr w:val="single" w:sz="4" w:space="0" w:color="auto"/>
        </w:rPr>
        <w:t>3</w:t>
      </w:r>
      <w:r w:rsidR="00CD3CA2" w:rsidRPr="00626728">
        <w:rPr>
          <w:sz w:val="23"/>
          <w:szCs w:val="23"/>
          <w:highlight w:val="yellow"/>
          <w:bdr w:val="single" w:sz="4" w:space="0" w:color="auto"/>
        </w:rPr>
        <w:t>. számú melléklet</w:t>
      </w:r>
    </w:p>
    <w:p w:rsidR="00CD10E3" w:rsidRPr="00C951BE" w:rsidRDefault="00CD10E3" w:rsidP="00CD10E3">
      <w:pPr>
        <w:tabs>
          <w:tab w:val="left" w:pos="851"/>
        </w:tabs>
        <w:jc w:val="both"/>
        <w:rPr>
          <w:i/>
          <w:lang w:bidi="hi-IN"/>
        </w:rPr>
      </w:pPr>
      <w:r w:rsidRPr="00C951BE">
        <w:rPr>
          <w:i/>
          <w:lang w:bidi="hi-IN"/>
        </w:rPr>
        <w:t>Az ajánlathoz csatolni kell az ajánlattevőtől származó szándéknyilatkozatot arra vonatkozóan, hogy ajánlattevő nyertessége esetén a megkövetelt biztosítást megköti, vagy meglévő biztosítását az előírt feltételeknek megfelelően kiterjeszti. A felelősségbiztosításról szóló ajánlatot a szerződéskötéskor be kell mutatni, melyről az ajánlatkérő (megrendelő) jogosult másolatot készíteni. A felelősségbiztosításról szóló kötvényt vállalkozó a szerződés megkötését követő 10 munkanapon belül köteles megrendelő részére bemutatni és arról egy másolatot átadni.</w:t>
      </w:r>
    </w:p>
    <w:p w:rsidR="00CD3CA2" w:rsidRPr="006566B8" w:rsidRDefault="00CD3CA2" w:rsidP="00CD3CA2">
      <w:pPr>
        <w:spacing w:line="300" w:lineRule="exact"/>
        <w:ind w:right="-1"/>
        <w:jc w:val="both"/>
        <w:rPr>
          <w:sz w:val="23"/>
          <w:szCs w:val="23"/>
        </w:rPr>
      </w:pPr>
    </w:p>
    <w:p w:rsidR="00CD3CA2" w:rsidRPr="006566B8" w:rsidRDefault="00626728" w:rsidP="00CD3CA2">
      <w:pPr>
        <w:jc w:val="both"/>
        <w:rPr>
          <w:i/>
        </w:rPr>
      </w:pPr>
      <w:r>
        <w:rPr>
          <w:b/>
          <w:i/>
          <w:sz w:val="23"/>
          <w:szCs w:val="23"/>
          <w:bdr w:val="single" w:sz="4" w:space="0" w:color="auto"/>
        </w:rPr>
        <w:t>8</w:t>
      </w:r>
      <w:r w:rsidR="00CD3CA2" w:rsidRPr="006566B8">
        <w:rPr>
          <w:b/>
          <w:i/>
          <w:sz w:val="23"/>
          <w:szCs w:val="23"/>
          <w:bdr w:val="single" w:sz="4" w:space="0" w:color="auto"/>
        </w:rPr>
        <w:t>)</w:t>
      </w:r>
      <w:r w:rsidR="00CD3CA2" w:rsidRPr="006566B8">
        <w:rPr>
          <w:b/>
          <w:i/>
        </w:rPr>
        <w:t xml:space="preserve">Ajánlattevő </w:t>
      </w:r>
      <w:r w:rsidR="00CD3CA2" w:rsidRPr="00724F4F">
        <w:rPr>
          <w:b/>
          <w:i/>
        </w:rPr>
        <w:t xml:space="preserve">Kbt. 44.§ (1) bekezdés </w:t>
      </w:r>
      <w:r w:rsidR="00CD3CA2" w:rsidRPr="006566B8">
        <w:rPr>
          <w:b/>
          <w:i/>
        </w:rPr>
        <w:t>szerinti nyilatkozata</w:t>
      </w:r>
      <w:r w:rsidR="00CD3CA2" w:rsidRPr="006566B8">
        <w:rPr>
          <w:i/>
        </w:rPr>
        <w:t xml:space="preserve"> arra vonatkozóan, hogy mely </w:t>
      </w:r>
      <w:proofErr w:type="gramStart"/>
      <w:r w:rsidR="00CD3CA2" w:rsidRPr="006566B8">
        <w:rPr>
          <w:i/>
        </w:rPr>
        <w:t>információk</w:t>
      </w:r>
      <w:proofErr w:type="gramEnd"/>
      <w:r w:rsidR="00CD3CA2" w:rsidRPr="006566B8">
        <w:rPr>
          <w:i/>
        </w:rPr>
        <w:t xml:space="preserve"> – üzleti titkok – nyilvánosságra hozatalát tiltja meg. </w:t>
      </w:r>
      <w:r w:rsidR="00CD3CA2" w:rsidRPr="00EA4775">
        <w:rPr>
          <w:b/>
          <w:i/>
        </w:rPr>
        <w:t>Amennyiben az ajánlat üzleti titkot nem tartalmaz, erről az ajánlattevőnek külön n</w:t>
      </w:r>
      <w:r w:rsidR="00B27D0B" w:rsidRPr="00EA4775">
        <w:rPr>
          <w:b/>
          <w:i/>
        </w:rPr>
        <w:t>yilatkozatot nem kell csatolnia!</w:t>
      </w:r>
    </w:p>
    <w:p w:rsidR="006713B9" w:rsidRDefault="006713B9" w:rsidP="001D5964">
      <w:pPr>
        <w:spacing w:before="120" w:line="300" w:lineRule="exact"/>
        <w:jc w:val="both"/>
        <w:rPr>
          <w:b/>
          <w:i/>
          <w:sz w:val="23"/>
          <w:szCs w:val="23"/>
        </w:rPr>
      </w:pPr>
      <w:r w:rsidRPr="006713B9">
        <w:rPr>
          <w:b/>
          <w:i/>
          <w:sz w:val="23"/>
          <w:szCs w:val="23"/>
        </w:rPr>
        <w:t>A gazdasági szereplő a Kbt. 44. §-</w:t>
      </w:r>
      <w:proofErr w:type="spellStart"/>
      <w:r w:rsidRPr="006713B9">
        <w:rPr>
          <w:b/>
          <w:i/>
          <w:sz w:val="23"/>
          <w:szCs w:val="23"/>
        </w:rPr>
        <w:t>ának</w:t>
      </w:r>
      <w:proofErr w:type="spellEnd"/>
      <w:r w:rsidRPr="006713B9">
        <w:rPr>
          <w:b/>
          <w:i/>
          <w:sz w:val="23"/>
          <w:szCs w:val="23"/>
        </w:rPr>
        <w:t xml:space="preserve"> alkalmazása során az üzleti titkot tartalmazó </w:t>
      </w:r>
      <w:proofErr w:type="gramStart"/>
      <w:r w:rsidRPr="006713B9">
        <w:rPr>
          <w:b/>
          <w:i/>
          <w:sz w:val="23"/>
          <w:szCs w:val="23"/>
        </w:rPr>
        <w:t>dokumentum</w:t>
      </w:r>
      <w:proofErr w:type="gramEnd"/>
      <w:r w:rsidRPr="006713B9">
        <w:rPr>
          <w:b/>
          <w:i/>
          <w:sz w:val="23"/>
          <w:szCs w:val="23"/>
        </w:rPr>
        <w:t xml:space="preserve"> elkülönített elhelyezésére az EKR-</w:t>
      </w:r>
      <w:proofErr w:type="spellStart"/>
      <w:r w:rsidRPr="006713B9">
        <w:rPr>
          <w:b/>
          <w:i/>
          <w:sz w:val="23"/>
          <w:szCs w:val="23"/>
        </w:rPr>
        <w:t>ben</w:t>
      </w:r>
      <w:proofErr w:type="spellEnd"/>
      <w:r w:rsidRPr="006713B9">
        <w:rPr>
          <w:b/>
          <w:i/>
          <w:sz w:val="23"/>
          <w:szCs w:val="23"/>
        </w:rPr>
        <w:t xml:space="preserve"> erre szolgáló funkciót alkalmazza</w:t>
      </w:r>
      <w:r>
        <w:rPr>
          <w:b/>
          <w:i/>
          <w:sz w:val="23"/>
          <w:szCs w:val="23"/>
        </w:rPr>
        <w:t>!</w:t>
      </w:r>
    </w:p>
    <w:p w:rsidR="00115686" w:rsidRDefault="00CD3CA2" w:rsidP="001D5964">
      <w:pPr>
        <w:spacing w:before="120" w:line="300" w:lineRule="exact"/>
        <w:jc w:val="both"/>
        <w:rPr>
          <w:b/>
          <w:i/>
          <w:sz w:val="23"/>
          <w:szCs w:val="23"/>
        </w:rPr>
      </w:pPr>
      <w:r w:rsidRPr="006827B2">
        <w:rPr>
          <w:b/>
          <w:i/>
          <w:sz w:val="23"/>
          <w:szCs w:val="23"/>
        </w:rPr>
        <w:t xml:space="preserve">Ajánlattevő az üzleti titkot tartalmazó, elkülönített irathoz indokolást köteles csatolni, amelyben részletesen alátámasztja, hogy az adott </w:t>
      </w:r>
      <w:proofErr w:type="gramStart"/>
      <w:r w:rsidRPr="006827B2">
        <w:rPr>
          <w:b/>
          <w:i/>
          <w:sz w:val="23"/>
          <w:szCs w:val="23"/>
        </w:rPr>
        <w:t>információ</w:t>
      </w:r>
      <w:proofErr w:type="gramEnd"/>
      <w:r w:rsidRPr="006827B2">
        <w:rPr>
          <w:b/>
          <w:i/>
          <w:sz w:val="23"/>
          <w:szCs w:val="23"/>
        </w:rPr>
        <w:t xml:space="preserve">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0F59A6" w:rsidP="00444AE0">
      <w:pPr>
        <w:tabs>
          <w:tab w:val="center" w:pos="5130"/>
        </w:tabs>
        <w:spacing w:line="300" w:lineRule="exact"/>
        <w:jc w:val="both"/>
        <w:rPr>
          <w:sz w:val="23"/>
          <w:szCs w:val="23"/>
        </w:rPr>
      </w:pPr>
      <w:r>
        <w:rPr>
          <w:b/>
          <w:color w:val="000000"/>
          <w:sz w:val="23"/>
          <w:szCs w:val="23"/>
          <w:bdr w:val="single" w:sz="4" w:space="0" w:color="auto"/>
        </w:rPr>
        <w:t>9</w:t>
      </w:r>
      <w:r w:rsidR="00444AE0" w:rsidRPr="006566B8">
        <w:rPr>
          <w:b/>
          <w:color w:val="000000"/>
          <w:sz w:val="23"/>
          <w:szCs w:val="23"/>
          <w:bdr w:val="single" w:sz="4" w:space="0" w:color="auto"/>
        </w:rPr>
        <w:t>)</w:t>
      </w:r>
      <w:r w:rsidR="00A06754">
        <w:rPr>
          <w:b/>
          <w:sz w:val="23"/>
          <w:szCs w:val="23"/>
        </w:rPr>
        <w:t>Kereskedelmi és szakmai</w:t>
      </w:r>
      <w:r w:rsidR="00444AE0" w:rsidRPr="006566B8">
        <w:rPr>
          <w:b/>
          <w:sz w:val="23"/>
          <w:szCs w:val="23"/>
        </w:rPr>
        <w:t xml:space="preserve"> ajánlat</w:t>
      </w:r>
    </w:p>
    <w:p w:rsidR="00444AE0" w:rsidRPr="006566B8" w:rsidRDefault="00444AE0" w:rsidP="00444AE0">
      <w:pPr>
        <w:tabs>
          <w:tab w:val="center" w:pos="5130"/>
        </w:tabs>
        <w:spacing w:line="300" w:lineRule="exact"/>
        <w:jc w:val="both"/>
        <w:rPr>
          <w:sz w:val="23"/>
          <w:szCs w:val="23"/>
        </w:rPr>
      </w:pPr>
    </w:p>
    <w:p w:rsidR="00444AE0" w:rsidRPr="00697979" w:rsidRDefault="00444AE0" w:rsidP="003A3AAF">
      <w:pPr>
        <w:pStyle w:val="Szvegtrzs21"/>
        <w:numPr>
          <w:ilvl w:val="0"/>
          <w:numId w:val="14"/>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444AE0">
      <w:pPr>
        <w:pStyle w:val="Szvegtrzs21"/>
        <w:tabs>
          <w:tab w:val="clear" w:pos="720"/>
          <w:tab w:val="left" w:pos="0"/>
          <w:tab w:val="left" w:pos="567"/>
          <w:tab w:val="left" w:pos="851"/>
        </w:tabs>
        <w:ind w:left="720" w:right="0"/>
        <w:rPr>
          <w:rFonts w:ascii="Times New Roman" w:hAnsi="Times New Roman"/>
          <w:sz w:val="23"/>
          <w:szCs w:val="23"/>
        </w:rPr>
      </w:pPr>
    </w:p>
    <w:p w:rsidR="00444AE0" w:rsidRDefault="00444AE0" w:rsidP="003A3AAF">
      <w:pPr>
        <w:pStyle w:val="Szvegtrzs21"/>
        <w:numPr>
          <w:ilvl w:val="0"/>
          <w:numId w:val="14"/>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 xml:space="preserve">nyilatkozat– </w:t>
      </w:r>
      <w:r w:rsidR="000F59A6">
        <w:rPr>
          <w:rFonts w:ascii="Times New Roman" w:hAnsi="Times New Roman"/>
          <w:color w:val="000000"/>
          <w:sz w:val="23"/>
          <w:szCs w:val="23"/>
          <w:highlight w:val="yellow"/>
          <w:bdr w:val="single" w:sz="4" w:space="0" w:color="auto"/>
        </w:rPr>
        <w:t>4</w:t>
      </w:r>
      <w:r w:rsidRPr="006713B9">
        <w:rPr>
          <w:rFonts w:ascii="Times New Roman" w:hAnsi="Times New Roman"/>
          <w:color w:val="000000"/>
          <w:sz w:val="23"/>
          <w:szCs w:val="23"/>
          <w:highlight w:val="yellow"/>
          <w:bdr w:val="single" w:sz="4" w:space="0" w:color="auto"/>
        </w:rPr>
        <w:t>. számú melléklet</w:t>
      </w:r>
      <w:r w:rsidRPr="006566B8">
        <w:rPr>
          <w:rFonts w:ascii="Times New Roman" w:hAnsi="Times New Roman"/>
          <w:color w:val="000000"/>
          <w:sz w:val="23"/>
          <w:szCs w:val="23"/>
          <w:bdr w:val="single" w:sz="4" w:space="0" w:color="auto"/>
        </w:rPr>
        <w:t xml:space="preserve"> szerinti tartalommal</w:t>
      </w:r>
      <w:r w:rsidRPr="006566B8">
        <w:rPr>
          <w:rFonts w:ascii="Times New Roman" w:hAnsi="Times New Roman"/>
          <w:sz w:val="23"/>
          <w:szCs w:val="23"/>
        </w:rPr>
        <w:t>, illetve adott esetben az igazolások az egyenértékűség bizonyítására</w:t>
      </w:r>
      <w:r w:rsidR="00F216DD">
        <w:rPr>
          <w:rFonts w:ascii="Times New Roman" w:hAnsi="Times New Roman"/>
          <w:sz w:val="23"/>
          <w:szCs w:val="23"/>
        </w:rPr>
        <w:t xml:space="preserve"> (adott esetben)</w:t>
      </w:r>
    </w:p>
    <w:p w:rsidR="00F216DD" w:rsidRDefault="00F216DD" w:rsidP="00F216DD">
      <w:pPr>
        <w:pStyle w:val="Listaszerbekezds"/>
        <w:rPr>
          <w:sz w:val="23"/>
          <w:szCs w:val="23"/>
        </w:rPr>
      </w:pPr>
    </w:p>
    <w:p w:rsidR="00F216DD" w:rsidRPr="007F7B79" w:rsidRDefault="00F216DD" w:rsidP="00F216DD">
      <w:pPr>
        <w:pStyle w:val="Szvegtrzs21"/>
        <w:numPr>
          <w:ilvl w:val="0"/>
          <w:numId w:val="14"/>
        </w:numPr>
        <w:tabs>
          <w:tab w:val="clear" w:pos="720"/>
          <w:tab w:val="left" w:pos="0"/>
          <w:tab w:val="left" w:pos="567"/>
          <w:tab w:val="left" w:pos="851"/>
        </w:tabs>
        <w:ind w:left="567" w:right="0" w:hanging="207"/>
        <w:rPr>
          <w:rFonts w:ascii="Times New Roman" w:hAnsi="Times New Roman"/>
          <w:sz w:val="23"/>
          <w:szCs w:val="23"/>
        </w:rPr>
      </w:pPr>
      <w:r w:rsidRPr="007F7B79">
        <w:rPr>
          <w:rFonts w:ascii="Times New Roman" w:hAnsi="Times New Roman"/>
          <w:sz w:val="23"/>
          <w:szCs w:val="23"/>
        </w:rPr>
        <w:t>Az ajánlatban nyilatkozat formájában az Ajánlatte</w:t>
      </w:r>
      <w:r w:rsidR="004631E1">
        <w:rPr>
          <w:rFonts w:ascii="Times New Roman" w:hAnsi="Times New Roman"/>
          <w:sz w:val="23"/>
          <w:szCs w:val="23"/>
        </w:rPr>
        <w:t>vőnek meg kell jelölnie a</w:t>
      </w:r>
      <w:r w:rsidR="000F59A6">
        <w:rPr>
          <w:rFonts w:ascii="Times New Roman" w:hAnsi="Times New Roman"/>
          <w:sz w:val="23"/>
          <w:szCs w:val="23"/>
        </w:rPr>
        <w:t>z 1</w:t>
      </w:r>
      <w:r>
        <w:rPr>
          <w:rFonts w:ascii="Times New Roman" w:hAnsi="Times New Roman"/>
          <w:sz w:val="23"/>
          <w:szCs w:val="23"/>
        </w:rPr>
        <w:t xml:space="preserve">. </w:t>
      </w:r>
      <w:r w:rsidRPr="007F7B79">
        <w:rPr>
          <w:rFonts w:ascii="Times New Roman" w:hAnsi="Times New Roman"/>
          <w:sz w:val="23"/>
          <w:szCs w:val="23"/>
        </w:rPr>
        <w:t>értékelési részszempont tekintetében igénybe venni kívánt szakembert, annak releváns szakmai tapasztalatát</w:t>
      </w:r>
      <w:r w:rsidR="008E01D6">
        <w:rPr>
          <w:rFonts w:ascii="Times New Roman" w:hAnsi="Times New Roman"/>
          <w:sz w:val="23"/>
          <w:szCs w:val="23"/>
        </w:rPr>
        <w:t xml:space="preserve"> a</w:t>
      </w:r>
      <w:r w:rsidR="001D5964">
        <w:rPr>
          <w:rFonts w:ascii="Times New Roman" w:hAnsi="Times New Roman"/>
          <w:sz w:val="23"/>
          <w:szCs w:val="23"/>
        </w:rPr>
        <w:t>z</w:t>
      </w:r>
      <w:r w:rsidR="00115686">
        <w:rPr>
          <w:rFonts w:ascii="Times New Roman" w:hAnsi="Times New Roman"/>
          <w:sz w:val="23"/>
          <w:szCs w:val="23"/>
        </w:rPr>
        <w:t xml:space="preserve"> </w:t>
      </w:r>
      <w:r w:rsidR="000F59A6">
        <w:rPr>
          <w:rFonts w:ascii="Times New Roman" w:hAnsi="Times New Roman"/>
          <w:sz w:val="23"/>
          <w:szCs w:val="23"/>
          <w:highlight w:val="yellow"/>
          <w:bdr w:val="single" w:sz="4" w:space="0" w:color="auto"/>
        </w:rPr>
        <w:t>5</w:t>
      </w:r>
      <w:r w:rsidRPr="006713B9">
        <w:rPr>
          <w:rFonts w:ascii="Times New Roman" w:hAnsi="Times New Roman"/>
          <w:sz w:val="23"/>
          <w:szCs w:val="23"/>
          <w:highlight w:val="yellow"/>
          <w:bdr w:val="single" w:sz="4" w:space="0" w:color="auto"/>
        </w:rPr>
        <w:t xml:space="preserve">. számú </w:t>
      </w:r>
      <w:r w:rsidR="008E01D6" w:rsidRPr="006713B9">
        <w:rPr>
          <w:rFonts w:ascii="Times New Roman" w:hAnsi="Times New Roman"/>
          <w:sz w:val="23"/>
          <w:szCs w:val="23"/>
          <w:highlight w:val="yellow"/>
          <w:bdr w:val="single" w:sz="4" w:space="0" w:color="auto"/>
        </w:rPr>
        <w:t>melléklet</w:t>
      </w:r>
      <w:r w:rsidR="008E01D6">
        <w:rPr>
          <w:rFonts w:ascii="Times New Roman" w:hAnsi="Times New Roman"/>
          <w:sz w:val="23"/>
          <w:szCs w:val="23"/>
        </w:rPr>
        <w:t xml:space="preserve"> szerint.</w:t>
      </w:r>
      <w:r w:rsidRPr="007F7B79">
        <w:rPr>
          <w:rFonts w:ascii="Times New Roman" w:hAnsi="Times New Roman"/>
          <w:sz w:val="23"/>
          <w:szCs w:val="23"/>
        </w:rPr>
        <w:t xml:space="preserve"> Mellékelni kell továbbá a szakember által aláírt rendelkezésre állási nyilatkozatot </w:t>
      </w:r>
      <w:r w:rsidR="000F59A6">
        <w:rPr>
          <w:rFonts w:ascii="Times New Roman" w:hAnsi="Times New Roman"/>
          <w:sz w:val="23"/>
          <w:szCs w:val="23"/>
          <w:highlight w:val="yellow"/>
          <w:bdr w:val="single" w:sz="4" w:space="0" w:color="auto"/>
        </w:rPr>
        <w:t>6</w:t>
      </w:r>
      <w:r w:rsidRPr="006713B9">
        <w:rPr>
          <w:rFonts w:ascii="Times New Roman" w:hAnsi="Times New Roman"/>
          <w:sz w:val="23"/>
          <w:szCs w:val="23"/>
          <w:highlight w:val="yellow"/>
          <w:bdr w:val="single" w:sz="4" w:space="0" w:color="auto"/>
        </w:rPr>
        <w:t>. számú melléklet</w:t>
      </w:r>
      <w:r w:rsidR="00C3562B">
        <w:rPr>
          <w:rFonts w:ascii="Times New Roman" w:hAnsi="Times New Roman"/>
          <w:sz w:val="23"/>
          <w:szCs w:val="23"/>
        </w:rPr>
        <w:t>.</w:t>
      </w:r>
    </w:p>
    <w:p w:rsidR="006827B2" w:rsidRDefault="006827B2"/>
    <w:p w:rsidR="001D5964" w:rsidRPr="001D5964" w:rsidRDefault="000F59A6" w:rsidP="001D5964">
      <w:pPr>
        <w:tabs>
          <w:tab w:val="center" w:pos="5130"/>
        </w:tabs>
        <w:spacing w:line="300" w:lineRule="exact"/>
        <w:jc w:val="both"/>
        <w:rPr>
          <w:sz w:val="23"/>
          <w:szCs w:val="23"/>
        </w:rPr>
      </w:pPr>
      <w:r>
        <w:rPr>
          <w:b/>
          <w:color w:val="000000"/>
          <w:sz w:val="23"/>
          <w:szCs w:val="23"/>
          <w:bdr w:val="single" w:sz="4" w:space="0" w:color="auto"/>
        </w:rPr>
        <w:t>10</w:t>
      </w:r>
      <w:r w:rsidR="001D5964" w:rsidRPr="006566B8">
        <w:rPr>
          <w:b/>
          <w:color w:val="000000"/>
          <w:sz w:val="23"/>
          <w:szCs w:val="23"/>
          <w:bdr w:val="single" w:sz="4" w:space="0" w:color="auto"/>
        </w:rPr>
        <w:t>)</w:t>
      </w:r>
      <w:r w:rsidR="001D5964">
        <w:rPr>
          <w:b/>
          <w:sz w:val="23"/>
          <w:szCs w:val="23"/>
        </w:rPr>
        <w:t>Egyéb nyilatkozatok, dokumentumok:</w:t>
      </w:r>
      <w:r w:rsidR="001D5964">
        <w:rPr>
          <w:sz w:val="23"/>
          <w:szCs w:val="23"/>
        </w:rPr>
        <w:t xml:space="preserve"> a </w:t>
      </w:r>
      <w:proofErr w:type="gramStart"/>
      <w:r w:rsidR="001D5964">
        <w:rPr>
          <w:sz w:val="23"/>
          <w:szCs w:val="23"/>
        </w:rPr>
        <w:t>Kbt.</w:t>
      </w:r>
      <w:proofErr w:type="gramEnd"/>
      <w:r w:rsidR="001D5964">
        <w:rPr>
          <w:sz w:val="23"/>
          <w:szCs w:val="23"/>
        </w:rPr>
        <w:t xml:space="preserve"> ill. annak végrehajtási rendeletei, vagy a közbeszerzési dokumentumokban előírt, a fentiekben esetlegesen nem részletezett nyilatkozatok, illetve dokumentumok.</w:t>
      </w:r>
    </w:p>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E33AFF" w:rsidRDefault="00E33AFF" w:rsidP="004D7ECB">
      <w:pPr>
        <w:rPr>
          <w:b/>
          <w:smallCaps/>
          <w:sz w:val="36"/>
          <w:szCs w:val="36"/>
        </w:rPr>
      </w:pPr>
    </w:p>
    <w:p w:rsidR="00CD10E3" w:rsidRDefault="00CD10E3" w:rsidP="004D7ECB">
      <w:pPr>
        <w:rPr>
          <w:b/>
          <w:smallCaps/>
          <w:sz w:val="36"/>
          <w:szCs w:val="36"/>
        </w:rPr>
      </w:pPr>
    </w:p>
    <w:p w:rsidR="00C01FD5" w:rsidRDefault="00C01FD5"/>
    <w:p w:rsidR="00C01FD5" w:rsidRDefault="00C01FD5"/>
    <w:p w:rsidR="00E33AFF" w:rsidRPr="00E33AFF" w:rsidRDefault="00E33AFF" w:rsidP="003A3AAF">
      <w:pPr>
        <w:pStyle w:val="Listaszerbekezds"/>
        <w:numPr>
          <w:ilvl w:val="0"/>
          <w:numId w:val="17"/>
        </w:numPr>
        <w:jc w:val="center"/>
        <w:rPr>
          <w:b/>
          <w:smallCaps/>
          <w:sz w:val="36"/>
          <w:szCs w:val="36"/>
        </w:rPr>
      </w:pPr>
      <w:proofErr w:type="gramStart"/>
      <w:r w:rsidRPr="00E33AFF">
        <w:rPr>
          <w:b/>
          <w:smallCaps/>
          <w:sz w:val="36"/>
          <w:szCs w:val="36"/>
        </w:rPr>
        <w:t>Ajánlott  iratminták</w:t>
      </w:r>
      <w:proofErr w:type="gramEnd"/>
    </w:p>
    <w:p w:rsidR="00150F0C" w:rsidRDefault="00150F0C"/>
    <w:p w:rsidR="00150F0C" w:rsidRDefault="00150F0C">
      <w:pPr>
        <w:rPr>
          <w:bCs/>
        </w:rPr>
      </w:pPr>
    </w:p>
    <w:p w:rsidR="00C43D2D" w:rsidRPr="00862083" w:rsidRDefault="00C43D2D" w:rsidP="00C43D2D">
      <w:pPr>
        <w:jc w:val="center"/>
        <w:rPr>
          <w:b/>
          <w:bCs/>
          <w:sz w:val="36"/>
        </w:rPr>
      </w:pPr>
      <w:r w:rsidRPr="00862083">
        <w:rPr>
          <w:b/>
          <w:bCs/>
          <w:sz w:val="36"/>
        </w:rPr>
        <w:t>Az EKR-</w:t>
      </w:r>
      <w:proofErr w:type="spellStart"/>
      <w:r w:rsidRPr="00862083">
        <w:rPr>
          <w:b/>
          <w:bCs/>
          <w:sz w:val="36"/>
        </w:rPr>
        <w:t>ben</w:t>
      </w:r>
      <w:proofErr w:type="spellEnd"/>
      <w:r w:rsidRPr="00862083">
        <w:rPr>
          <w:b/>
          <w:bCs/>
          <w:sz w:val="36"/>
        </w:rPr>
        <w:t xml:space="preserve"> rendelkezésre álló elektronikus űrlapok kitöltésén túl Ajánlattevőnek benyújtandó egyéb nyilatkozataihoz boc</w:t>
      </w:r>
      <w:r>
        <w:rPr>
          <w:b/>
          <w:bCs/>
          <w:sz w:val="36"/>
        </w:rPr>
        <w:t>sátja rendelkezésre Ajánlatkérő</w:t>
      </w:r>
    </w:p>
    <w:p w:rsidR="00C43D2D" w:rsidRDefault="00C43D2D"/>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CE2993" w:rsidRDefault="00CE2993"/>
    <w:p w:rsidR="008E01D6" w:rsidRDefault="008E01D6"/>
    <w:p w:rsidR="00CE2993" w:rsidRDefault="00CE2993"/>
    <w:p w:rsidR="00C43D2D" w:rsidRDefault="00C43D2D"/>
    <w:p w:rsidR="00C43D2D" w:rsidRDefault="00C43D2D"/>
    <w:p w:rsidR="00C43D2D" w:rsidRDefault="00C43D2D"/>
    <w:p w:rsidR="00C43D2D" w:rsidRDefault="00C43D2D"/>
    <w:p w:rsidR="00C43D2D" w:rsidRDefault="00C43D2D"/>
    <w:p w:rsidR="003C7F8B" w:rsidRDefault="003C7F8B"/>
    <w:p w:rsidR="003C7F8B" w:rsidRDefault="003C7F8B"/>
    <w:p w:rsidR="003C7F8B" w:rsidRDefault="003C7F8B">
      <w:bookmarkStart w:id="20" w:name="_GoBack"/>
      <w:bookmarkEnd w:id="20"/>
    </w:p>
    <w:p w:rsidR="00C43D2D" w:rsidRDefault="00C43D2D"/>
    <w:p w:rsidR="00C43D2D" w:rsidRDefault="00C43D2D"/>
    <w:p w:rsidR="00C43D2D" w:rsidRDefault="00C43D2D"/>
    <w:p w:rsidR="00C43D2D" w:rsidRDefault="00C43D2D"/>
    <w:p w:rsidR="00C43D2D" w:rsidRDefault="00C43D2D"/>
    <w:p w:rsidR="00C43D2D" w:rsidRDefault="00C43D2D"/>
    <w:p w:rsidR="00C43D2D" w:rsidRDefault="00C43D2D"/>
    <w:p w:rsidR="00BF6B73" w:rsidRDefault="00BF6B73" w:rsidP="00C43D2D">
      <w:pPr>
        <w:rPr>
          <w:b/>
          <w:bCs/>
        </w:rPr>
      </w:pPr>
      <w:bookmarkStart w:id="21" w:name="_Toc485529166"/>
      <w:bookmarkStart w:id="22" w:name="_Toc488130872"/>
    </w:p>
    <w:p w:rsidR="00B24AF5" w:rsidRPr="002E55ED" w:rsidRDefault="001D5964" w:rsidP="00B24AF5">
      <w:pPr>
        <w:jc w:val="right"/>
        <w:rPr>
          <w:b/>
          <w:i/>
        </w:rPr>
      </w:pPr>
      <w:r>
        <w:rPr>
          <w:b/>
          <w:i/>
        </w:rPr>
        <w:lastRenderedPageBreak/>
        <w:t>1</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t>-- 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w:t>
      </w:r>
      <w:proofErr w:type="gramStart"/>
      <w:r w:rsidRPr="00A01921">
        <w:rPr>
          <w:sz w:val="24"/>
          <w:szCs w:val="24"/>
        </w:rPr>
        <w:t>……….................,</w:t>
      </w:r>
      <w:proofErr w:type="gramEnd"/>
      <w:r w:rsidRPr="00A01921">
        <w:rPr>
          <w:sz w:val="24"/>
          <w:szCs w:val="24"/>
        </w:rPr>
        <w:t xml:space="preserve"> mint a(z)…………..….….. (székhely</w:t>
      </w:r>
      <w:proofErr w:type="gramStart"/>
      <w:r w:rsidRPr="00A01921">
        <w:rPr>
          <w:sz w:val="24"/>
          <w:szCs w:val="24"/>
        </w:rPr>
        <w:t>:…………………….……</w:t>
      </w:r>
      <w:proofErr w:type="gramEnd"/>
      <w:r w:rsidRPr="00A01921">
        <w:rPr>
          <w:sz w:val="24"/>
          <w:szCs w:val="24"/>
        </w:rPr>
        <w:t>), mint ajánlattevő képviselője</w:t>
      </w:r>
      <w:r>
        <w:rPr>
          <w:sz w:val="24"/>
          <w:szCs w:val="24"/>
        </w:rPr>
        <w:t xml:space="preserve"> nyilatkozom</w:t>
      </w:r>
      <w:r w:rsidR="00D7756E">
        <w:rPr>
          <w:sz w:val="24"/>
          <w:szCs w:val="24"/>
        </w:rPr>
        <w:t>, hogy</w:t>
      </w:r>
      <w:r w:rsidR="001D5964">
        <w:rPr>
          <w:sz w:val="24"/>
          <w:szCs w:val="24"/>
        </w:rPr>
        <w:t xml:space="preserve"> a</w:t>
      </w:r>
      <w:r w:rsidR="000F59A6">
        <w:rPr>
          <w:sz w:val="24"/>
          <w:szCs w:val="24"/>
        </w:rPr>
        <w:t>z</w:t>
      </w:r>
      <w:r w:rsidR="0078667F">
        <w:rPr>
          <w:sz w:val="24"/>
          <w:szCs w:val="24"/>
        </w:rPr>
        <w:t xml:space="preserve"> </w:t>
      </w:r>
      <w:r w:rsidR="006F4334" w:rsidRPr="006F4334">
        <w:rPr>
          <w:b/>
          <w:sz w:val="24"/>
          <w:szCs w:val="24"/>
        </w:rPr>
        <w:t>,,</w:t>
      </w:r>
      <w:r w:rsidR="00F055C6">
        <w:rPr>
          <w:b/>
          <w:sz w:val="24"/>
          <w:szCs w:val="24"/>
        </w:rPr>
        <w:t>Ibolya utca és Veres Péter utca útburkolat felújítási munkálatai</w:t>
      </w:r>
      <w:r w:rsidR="006F4334" w:rsidRPr="006F4334">
        <w:rPr>
          <w:b/>
          <w:sz w:val="24"/>
          <w:szCs w:val="24"/>
        </w:rPr>
        <w:t>”</w:t>
      </w:r>
      <w:r w:rsidR="0078667F">
        <w:rPr>
          <w:b/>
          <w:sz w:val="24"/>
          <w:szCs w:val="24"/>
        </w:rPr>
        <w:t xml:space="preserve"> </w:t>
      </w:r>
      <w:r w:rsidR="00B24AF5" w:rsidRPr="002E55ED">
        <w:rPr>
          <w:sz w:val="24"/>
          <w:szCs w:val="24"/>
        </w:rPr>
        <w:t xml:space="preserve">tárgyban megindított közbeszerzési eljárásban cégünk nyertessége esetén a teljesítésbe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w:t>
      </w:r>
      <w:proofErr w:type="spellStart"/>
      <w:r w:rsidR="00B24AF5" w:rsidRPr="002E55ED">
        <w:rPr>
          <w:sz w:val="24"/>
          <w:szCs w:val="24"/>
        </w:rPr>
        <w:t>ka</w:t>
      </w:r>
      <w:proofErr w:type="spellEnd"/>
      <w:r w:rsidR="00B24AF5" w:rsidRPr="002E55ED">
        <w:rPr>
          <w:sz w:val="24"/>
          <w:szCs w:val="24"/>
        </w:rPr>
        <w:t>)t:</w:t>
      </w:r>
    </w:p>
    <w:p w:rsidR="00B24AF5" w:rsidRPr="002E55ED" w:rsidRDefault="00B24AF5" w:rsidP="00B24AF5">
      <w:pPr>
        <w:jc w:val="both"/>
      </w:pPr>
    </w:p>
    <w:p w:rsidR="00B24AF5" w:rsidRPr="002E55ED" w:rsidRDefault="00B24AF5" w:rsidP="003A3AAF">
      <w:pPr>
        <w:pStyle w:val="Listaszerbekezds"/>
        <w:numPr>
          <w:ilvl w:val="0"/>
          <w:numId w:val="16"/>
        </w:numPr>
        <w:ind w:right="-142"/>
        <w:contextualSpacing/>
        <w:jc w:val="both"/>
        <w:rPr>
          <w:bCs/>
        </w:rPr>
      </w:pPr>
      <w:r w:rsidRPr="002E55ED">
        <w:rPr>
          <w:b/>
        </w:rPr>
        <w:t xml:space="preserve">nem kíván igénybe </w:t>
      </w:r>
      <w:proofErr w:type="gramStart"/>
      <w:r w:rsidRPr="002E55ED">
        <w:rPr>
          <w:b/>
        </w:rPr>
        <w:t>venni  *</w:t>
      </w:r>
      <w:proofErr w:type="gramEnd"/>
    </w:p>
    <w:p w:rsidR="00B24AF5" w:rsidRPr="002E55ED" w:rsidRDefault="00B24AF5" w:rsidP="00B24AF5">
      <w:pPr>
        <w:pStyle w:val="Listaszerbekezds"/>
        <w:ind w:right="-142"/>
        <w:jc w:val="both"/>
        <w:rPr>
          <w:bCs/>
        </w:rPr>
      </w:pPr>
    </w:p>
    <w:p w:rsidR="00B24AF5" w:rsidRDefault="00B24AF5" w:rsidP="003A3AAF">
      <w:pPr>
        <w:pStyle w:val="Listaszerbekezds"/>
        <w:numPr>
          <w:ilvl w:val="0"/>
          <w:numId w:val="16"/>
        </w:numPr>
        <w:ind w:right="-142"/>
        <w:contextualSpacing/>
        <w:jc w:val="both"/>
        <w:rPr>
          <w:bCs/>
        </w:rPr>
      </w:pPr>
      <w:r w:rsidRPr="002E55ED">
        <w:rPr>
          <w:b/>
          <w:bCs/>
        </w:rPr>
        <w:t>igénybe kíván venni az alábbi az alábbiak szerint</w:t>
      </w:r>
      <w:proofErr w:type="gramStart"/>
      <w:r w:rsidRPr="002E55ED">
        <w:rPr>
          <w:b/>
        </w:rPr>
        <w:t xml:space="preserve">* </w:t>
      </w:r>
      <w:r w:rsidRPr="002E55ED">
        <w:rPr>
          <w:bCs/>
        </w:rPr>
        <w:t>:</w:t>
      </w:r>
      <w:proofErr w:type="gramEnd"/>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r w:rsidR="00F94B2D">
              <w:rPr>
                <w:i/>
              </w:rPr>
              <w:t>, címe, adószáma</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F94B2D">
        <w:t>8</w:t>
      </w:r>
      <w:r w:rsidRPr="007B577A">
        <w:t xml:space="preserve">. ________ </w:t>
      </w:r>
      <w:proofErr w:type="gramStart"/>
      <w:r w:rsidRPr="007B577A">
        <w:t>hó</w:t>
      </w:r>
      <w:proofErr w:type="gramEnd"/>
      <w:r w:rsidRPr="007B577A">
        <w:t xml:space="preserve">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rsidRPr="007B577A">
        <w:t>Cégszerű aláírás</w:t>
      </w:r>
    </w:p>
    <w:p w:rsidR="00D7756E" w:rsidRDefault="00D7756E" w:rsidP="00F94B2D">
      <w:pPr>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bCs/>
          <w:i/>
        </w:rPr>
        <w:t>A megfelelő rész értelem</w:t>
      </w:r>
      <w:r w:rsidR="00A01921">
        <w:rPr>
          <w:b/>
          <w:bCs/>
          <w:i/>
        </w:rPr>
        <w:t xml:space="preserve">szerűen aláhúzandó vagy a nem megfelelő törlendő, </w:t>
      </w:r>
      <w:r w:rsidRPr="002E55ED">
        <w:rPr>
          <w:bCs/>
          <w:i/>
        </w:rPr>
        <w:t xml:space="preserve">illetve a táblázat </w:t>
      </w:r>
      <w:proofErr w:type="gramStart"/>
      <w:r w:rsidRPr="002E55ED">
        <w:rPr>
          <w:bCs/>
          <w:i/>
        </w:rPr>
        <w:t>kitöltendő(</w:t>
      </w:r>
      <w:proofErr w:type="gramEnd"/>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 xml:space="preserve">A nyilatkozatot értelemszerűen kitöltve akkor is csatolni kell az ajánlat részeként, ha alvállalkozó igénybevételére nem </w:t>
      </w:r>
      <w:proofErr w:type="gramStart"/>
      <w:r w:rsidRPr="002E55ED">
        <w:rPr>
          <w:i/>
        </w:rPr>
        <w:t>fog 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CD10E3">
        <w:rPr>
          <w:iCs/>
        </w:rPr>
        <w:t xml:space="preserve"> </w:t>
      </w:r>
      <w:r w:rsidRPr="002E55ED">
        <w:rPr>
          <w:iCs/>
        </w:rPr>
        <w:t>egyes</w:t>
      </w:r>
      <w:r w:rsidRPr="002E55ED">
        <w:rPr>
          <w:b/>
          <w:iCs/>
        </w:rPr>
        <w:t xml:space="preserve"> ajánlattevő részéről </w:t>
      </w:r>
      <w:r w:rsidRPr="002E55ED">
        <w:rPr>
          <w:b/>
          <w:iCs/>
          <w:u w:val="single"/>
        </w:rPr>
        <w:t>KÜLÖN</w:t>
      </w:r>
      <w:r w:rsidR="001D5964">
        <w:rPr>
          <w:b/>
          <w:iCs/>
          <w:u w:val="single"/>
        </w:rPr>
        <w:t>-KÜLÖN</w:t>
      </w:r>
      <w:r w:rsidR="0078667F">
        <w:rPr>
          <w:b/>
          <w:iCs/>
          <w:u w:val="single"/>
        </w:rPr>
        <w:t xml:space="preserve"> </w:t>
      </w:r>
      <w:r w:rsidR="001D5964">
        <w:rPr>
          <w:b/>
          <w:iCs/>
        </w:rPr>
        <w:t>meg kell tenni!</w:t>
      </w:r>
    </w:p>
    <w:p w:rsidR="00A01921" w:rsidRPr="002E55ED" w:rsidRDefault="00A01921" w:rsidP="00B24AF5">
      <w:pPr>
        <w:ind w:left="-709" w:right="-568"/>
        <w:jc w:val="both"/>
      </w:pPr>
    </w:p>
    <w:p w:rsidR="00B24AF5" w:rsidRPr="002E55ED" w:rsidRDefault="00B24AF5" w:rsidP="00B24AF5">
      <w:pPr>
        <w:numPr>
          <w:ilvl w:val="12"/>
          <w:numId w:val="0"/>
        </w:numPr>
        <w:jc w:val="right"/>
        <w:rPr>
          <w:b/>
          <w:bCs/>
        </w:rPr>
      </w:pPr>
    </w:p>
    <w:p w:rsidR="00ED7F8A" w:rsidRDefault="00B24AF5" w:rsidP="00ED7F8A">
      <w:pPr>
        <w:spacing w:line="360" w:lineRule="auto"/>
        <w:jc w:val="right"/>
        <w:rPr>
          <w:b/>
        </w:rPr>
      </w:pPr>
      <w:r w:rsidRPr="002E55ED">
        <w:br w:type="page"/>
      </w:r>
      <w:r w:rsidR="001D5964">
        <w:rPr>
          <w:b/>
          <w:i/>
        </w:rPr>
        <w:lastRenderedPageBreak/>
        <w:t>2</w:t>
      </w:r>
      <w:r w:rsidRPr="002E55ED">
        <w:rPr>
          <w:b/>
          <w:i/>
        </w:rPr>
        <w:t>. számú melléklet</w:t>
      </w:r>
    </w:p>
    <w:p w:rsidR="00ED7F8A" w:rsidRDefault="00ED7F8A" w:rsidP="00ED7F8A">
      <w:pPr>
        <w:jc w:val="center"/>
        <w:rPr>
          <w:b/>
        </w:rPr>
      </w:pPr>
    </w:p>
    <w:p w:rsidR="00ED7F8A" w:rsidRPr="00BF6B73" w:rsidRDefault="00ED7F8A" w:rsidP="00ED7F8A">
      <w:pPr>
        <w:jc w:val="center"/>
        <w:rPr>
          <w:b/>
        </w:rPr>
      </w:pPr>
      <w:proofErr w:type="gramStart"/>
      <w:r w:rsidRPr="002E55ED">
        <w:rPr>
          <w:b/>
        </w:rPr>
        <w:t>AJÁNLATTEVŐI  NYILATKOZAT</w:t>
      </w:r>
      <w:proofErr w:type="gramEnd"/>
    </w:p>
    <w:p w:rsidR="00ED7F8A" w:rsidRPr="00BF6B73" w:rsidRDefault="00ED7F8A" w:rsidP="00ED7F8A">
      <w:pPr>
        <w:pStyle w:val="Szvegtrzs"/>
        <w:jc w:val="center"/>
        <w:rPr>
          <w:rFonts w:ascii="Times New Roman" w:hAnsi="Times New Roman"/>
          <w:sz w:val="24"/>
          <w:szCs w:val="24"/>
        </w:rPr>
      </w:pPr>
      <w:proofErr w:type="gramStart"/>
      <w:r w:rsidRPr="00BF6B73">
        <w:rPr>
          <w:rFonts w:ascii="Times New Roman" w:hAnsi="Times New Roman"/>
          <w:sz w:val="24"/>
          <w:szCs w:val="24"/>
        </w:rPr>
        <w:t>a</w:t>
      </w:r>
      <w:proofErr w:type="gramEnd"/>
      <w:r w:rsidRPr="00BF6B73">
        <w:rPr>
          <w:rFonts w:ascii="Times New Roman" w:hAnsi="Times New Roman"/>
          <w:sz w:val="24"/>
          <w:szCs w:val="24"/>
        </w:rPr>
        <w:t xml:space="preserve">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CE2993" w:rsidRDefault="007032FA" w:rsidP="00CE2993">
      <w:pPr>
        <w:spacing w:before="120" w:after="120"/>
        <w:jc w:val="both"/>
        <w:rPr>
          <w:b/>
        </w:rPr>
      </w:pPr>
      <w:r w:rsidRPr="00CE2993">
        <w:t>Alulírott</w:t>
      </w:r>
      <w:proofErr w:type="gramStart"/>
      <w:r w:rsidRPr="00CE2993">
        <w:t>……….................,</w:t>
      </w:r>
      <w:proofErr w:type="gramEnd"/>
      <w:r w:rsidRPr="00CE2993">
        <w:t xml:space="preserve"> mint a(z)…………..….….. (székhely</w:t>
      </w:r>
      <w:proofErr w:type="gramStart"/>
      <w:r w:rsidRPr="00CE2993">
        <w:t>:…………………….……</w:t>
      </w:r>
      <w:proofErr w:type="gramEnd"/>
      <w:r w:rsidRPr="00CE2993">
        <w:t>), képviselője</w:t>
      </w:r>
      <w:r w:rsidR="001D5964">
        <w:t xml:space="preserve"> a</w:t>
      </w:r>
      <w:r w:rsidR="000F59A6">
        <w:t>z</w:t>
      </w:r>
      <w:r w:rsidR="001D5964">
        <w:t xml:space="preserve"> </w:t>
      </w:r>
      <w:r w:rsidR="00F94B2D" w:rsidRPr="00F94B2D">
        <w:rPr>
          <w:b/>
        </w:rPr>
        <w:t>„</w:t>
      </w:r>
      <w:r w:rsidR="00F055C6">
        <w:rPr>
          <w:b/>
          <w:bCs/>
          <w:iCs/>
        </w:rPr>
        <w:t>Ibolya utca és Veres Péter utca útburkolat felújítási munkálatai</w:t>
      </w:r>
      <w:r w:rsidR="006F4334" w:rsidRPr="006F4334">
        <w:rPr>
          <w:b/>
          <w:bCs/>
          <w:iCs/>
        </w:rPr>
        <w:t>”</w:t>
      </w:r>
      <w:r w:rsidR="0078667F">
        <w:rPr>
          <w:b/>
          <w:bCs/>
          <w:iCs/>
        </w:rPr>
        <w:t xml:space="preserve"> </w:t>
      </w:r>
      <w:r w:rsidR="00B24AF5" w:rsidRPr="00CE2993">
        <w:t>tárgyú közbeszerzési eljárás keretében</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proofErr w:type="gramStart"/>
      <w:r w:rsidRPr="002E55ED">
        <w:t>hogy</w:t>
      </w:r>
      <w:proofErr w:type="gramEnd"/>
      <w:r w:rsidRPr="002E55ED">
        <w:t xml:space="preserve"> a</w:t>
      </w:r>
      <w:r w:rsidR="007032FA">
        <w:t>(z) ..…………………………………</w:t>
      </w:r>
      <w:r w:rsidRPr="002E55ED">
        <w:t xml:space="preserve">….. </w:t>
      </w:r>
      <w:r w:rsidRPr="002E55ED">
        <w:rPr>
          <w:i/>
        </w:rPr>
        <w:t>(cég megnevezése)</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proofErr w:type="gramStart"/>
      <w:r w:rsidRPr="002E55ED">
        <w:rPr>
          <w:rFonts w:ascii="Times New Roman" w:hAnsi="Times New Roman"/>
          <w:bCs/>
        </w:rPr>
        <w:t>mint</w:t>
      </w:r>
      <w:proofErr w:type="gramEnd"/>
      <w:r w:rsidRPr="002E55ED">
        <w:rPr>
          <w:rFonts w:ascii="Times New Roman" w:hAnsi="Times New Roman"/>
          <w:bCs/>
        </w:rPr>
        <w:t xml:space="preserve"> ajánlattevő nem tartozik a</w:t>
      </w:r>
      <w:r w:rsidR="0078667F">
        <w:rPr>
          <w:rFonts w:ascii="Times New Roman" w:hAnsi="Times New Roman"/>
          <w:bCs/>
        </w:rPr>
        <w:t xml:space="preserve"> </w:t>
      </w:r>
      <w:r w:rsidR="006D5721" w:rsidRPr="006D5721">
        <w:rPr>
          <w:rFonts w:ascii="Times New Roman" w:hAnsi="Times New Roman"/>
          <w:bCs/>
          <w:iCs/>
        </w:rPr>
        <w:t>K</w:t>
      </w:r>
      <w:r w:rsidR="003B0D0C">
        <w:rPr>
          <w:rFonts w:ascii="Times New Roman" w:hAnsi="Times New Roman"/>
          <w:bCs/>
          <w:iCs/>
        </w:rPr>
        <w:t xml:space="preserve">bt. 62. § (1) bekezdés g)-k); </w:t>
      </w:r>
      <w:r w:rsidR="006D5721" w:rsidRPr="006D5721">
        <w:rPr>
          <w:rFonts w:ascii="Times New Roman" w:hAnsi="Times New Roman"/>
          <w:bCs/>
          <w:iCs/>
        </w:rPr>
        <w:t>m)</w:t>
      </w:r>
      <w:r w:rsidR="003B0D0C">
        <w:rPr>
          <w:rFonts w:ascii="Times New Roman" w:hAnsi="Times New Roman"/>
          <w:bCs/>
          <w:iCs/>
        </w:rPr>
        <w:t>; q)</w:t>
      </w:r>
      <w:r w:rsidR="006D5721" w:rsidRPr="006D5721">
        <w:rPr>
          <w:rFonts w:ascii="Times New Roman" w:hAnsi="Times New Roman"/>
          <w:bCs/>
          <w:iCs/>
        </w:rPr>
        <w:t xml:space="preserve"> és a Kbt. 62. §</w:t>
      </w:r>
      <w:r w:rsidR="00C10709">
        <w:rPr>
          <w:rFonts w:ascii="Times New Roman" w:hAnsi="Times New Roman"/>
          <w:bCs/>
          <w:iCs/>
        </w:rPr>
        <w:t xml:space="preserve"> (2) bekezdése</w:t>
      </w:r>
      <w:r w:rsidR="0078667F">
        <w:rPr>
          <w:rFonts w:ascii="Times New Roman" w:hAnsi="Times New Roman"/>
          <w:bCs/>
          <w:iCs/>
        </w:rPr>
        <w:t xml:space="preserve"> </w:t>
      </w:r>
      <w:r w:rsidRPr="002E55ED">
        <w:rPr>
          <w:rFonts w:ascii="Times New Roman" w:hAnsi="Times New Roman"/>
          <w:bCs/>
        </w:rPr>
        <w:t>szerinti kizáró okok hatálya alá.</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F94B2D">
        <w:t>8</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CD10E3">
        <w:rPr>
          <w:iCs/>
        </w:rPr>
        <w:t xml:space="preserve"> </w:t>
      </w:r>
      <w:r w:rsidRPr="002E55ED">
        <w:rPr>
          <w:iCs/>
        </w:rPr>
        <w:t>egyes</w:t>
      </w:r>
      <w:r w:rsidRPr="002E55ED">
        <w:rPr>
          <w:b/>
          <w:iCs/>
        </w:rPr>
        <w:t xml:space="preserve"> ajánlattevő részéről </w:t>
      </w:r>
      <w:r w:rsidRPr="002E55ED">
        <w:rPr>
          <w:b/>
          <w:iCs/>
          <w:u w:val="single"/>
        </w:rPr>
        <w:t>KÜLÖN</w:t>
      </w:r>
      <w:r w:rsidR="001D5964">
        <w:rPr>
          <w:b/>
          <w:iCs/>
          <w:u w:val="single"/>
        </w:rPr>
        <w:t>-KÜLÖN</w:t>
      </w:r>
      <w:r w:rsidR="0078667F">
        <w:rPr>
          <w:b/>
          <w:iCs/>
          <w:u w:val="single"/>
        </w:rPr>
        <w:t xml:space="preserve"> </w:t>
      </w:r>
      <w:r w:rsidR="001D5964">
        <w:rPr>
          <w:b/>
          <w:iCs/>
        </w:rPr>
        <w:t>meg kell tenni</w:t>
      </w:r>
      <w:r w:rsidR="007032FA">
        <w:rPr>
          <w:b/>
          <w:iCs/>
        </w:rPr>
        <w:t>!</w:t>
      </w:r>
      <w:r w:rsidR="00B24AF5" w:rsidRPr="002E55ED">
        <w:br w:type="page"/>
      </w:r>
    </w:p>
    <w:bookmarkEnd w:id="21"/>
    <w:bookmarkEnd w:id="22"/>
    <w:p w:rsidR="00B24AF5" w:rsidRPr="0025491A" w:rsidRDefault="001D5964" w:rsidP="00291C7C">
      <w:pPr>
        <w:jc w:val="right"/>
        <w:rPr>
          <w:b/>
          <w:i/>
        </w:rPr>
      </w:pPr>
      <w:r>
        <w:rPr>
          <w:b/>
          <w:i/>
        </w:rPr>
        <w:lastRenderedPageBreak/>
        <w:t>3</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37295F" w:rsidRPr="002E55ED" w:rsidRDefault="0037295F" w:rsidP="0037295F">
      <w:pPr>
        <w:numPr>
          <w:ilvl w:val="12"/>
          <w:numId w:val="0"/>
        </w:numPr>
        <w:jc w:val="both"/>
      </w:pPr>
    </w:p>
    <w:p w:rsidR="0037295F" w:rsidRDefault="0037295F" w:rsidP="0037295F"/>
    <w:p w:rsidR="0037295F" w:rsidRDefault="0037295F" w:rsidP="0037295F">
      <w:pPr>
        <w:jc w:val="both"/>
      </w:pPr>
    </w:p>
    <w:p w:rsidR="0037295F" w:rsidRDefault="0037295F" w:rsidP="0037295F">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ajánlattevő képviselője kijelentem, hogy </w:t>
      </w:r>
      <w:r w:rsidR="001D5964">
        <w:t>a</w:t>
      </w:r>
      <w:r w:rsidR="000F59A6">
        <w:t>z</w:t>
      </w:r>
      <w:r w:rsidR="001D5964">
        <w:t xml:space="preserve"> </w:t>
      </w:r>
      <w:r>
        <w:t>„</w:t>
      </w:r>
      <w:r w:rsidR="00F055C6">
        <w:rPr>
          <w:bCs/>
          <w:iCs/>
        </w:rPr>
        <w:t>Ibolya utca és Veres Péter utca útburkolat felújítási munkálatai</w:t>
      </w:r>
      <w:r>
        <w:t xml:space="preserve">” tárgyú közbeszerzési eljárásban a </w:t>
      </w:r>
      <w:r>
        <w:rPr>
          <w:lang w:bidi="hi-IN"/>
        </w:rPr>
        <w:t>322</w:t>
      </w:r>
      <w:r w:rsidRPr="005C0ABC">
        <w:rPr>
          <w:lang w:bidi="hi-IN"/>
        </w:rPr>
        <w:t>/</w:t>
      </w:r>
      <w:r>
        <w:rPr>
          <w:lang w:bidi="hi-IN"/>
        </w:rPr>
        <w:t xml:space="preserve">2015. (X.30.) </w:t>
      </w:r>
      <w:proofErr w:type="gramStart"/>
      <w:r>
        <w:rPr>
          <w:lang w:bidi="hi-IN"/>
        </w:rPr>
        <w:t xml:space="preserve">Korm. rendelet 26.§-a </w:t>
      </w:r>
      <w:r>
        <w:t xml:space="preserve">alapján, nyertességünk esetén legkésőbb a szerződéskötés időpontjáig, a szerződés teljesítésének teljes időtartamára vonatkozóan érvényes, </w:t>
      </w:r>
      <w:r w:rsidRPr="00ED6A7F">
        <w:t xml:space="preserve">- </w:t>
      </w:r>
      <w:r w:rsidRPr="002B463C">
        <w:t xml:space="preserve">felelősségbiztosítást is tartalmazó </w:t>
      </w:r>
      <w:r>
        <w:t>-</w:t>
      </w:r>
      <w:r w:rsidRPr="00ED6A7F">
        <w:t xml:space="preserve"> építési-szerelési (C.A.R.= "</w:t>
      </w:r>
      <w:proofErr w:type="spellStart"/>
      <w:r w:rsidRPr="00ED6A7F">
        <w:t>Construction</w:t>
      </w:r>
      <w:proofErr w:type="spellEnd"/>
      <w:r w:rsidRPr="00ED6A7F">
        <w:t xml:space="preserve"> </w:t>
      </w:r>
      <w:proofErr w:type="spellStart"/>
      <w:r w:rsidRPr="00ED6A7F">
        <w:t>All</w:t>
      </w:r>
      <w:proofErr w:type="spellEnd"/>
      <w:r w:rsidRPr="00ED6A7F">
        <w:t xml:space="preserve"> </w:t>
      </w:r>
      <w:proofErr w:type="spellStart"/>
      <w:r w:rsidRPr="00ED6A7F">
        <w:t>Risks</w:t>
      </w:r>
      <w:proofErr w:type="spellEnd"/>
      <w:r w:rsidRPr="00ED6A7F">
        <w:t xml:space="preserve">") </w:t>
      </w:r>
      <w:r>
        <w:t xml:space="preserve">biztosítást kötünk </w:t>
      </w:r>
      <w:r w:rsidRPr="0025491A">
        <w:rPr>
          <w:b/>
        </w:rPr>
        <w:t>/</w:t>
      </w:r>
      <w:r>
        <w:t>a meglévő biztosítási szerződésünket az eljárást megindító felhívás feltételeinek megfelelően kiterjesztjük*, mely</w:t>
      </w:r>
      <w:r w:rsidR="000F59A6">
        <w:t>nek kárérték limitje legalább 5</w:t>
      </w:r>
      <w:r>
        <w:t>.000.</w:t>
      </w:r>
      <w:r w:rsidR="000F59A6">
        <w:t>000 Ft/káresemény és legalább 1</w:t>
      </w:r>
      <w:r w:rsidR="00405293">
        <w:t>0</w:t>
      </w:r>
      <w:r>
        <w:t>.000.000 Ft/év.</w:t>
      </w:r>
      <w:proofErr w:type="gramEnd"/>
    </w:p>
    <w:p w:rsidR="0037295F" w:rsidRDefault="0037295F" w:rsidP="0037295F">
      <w:pPr>
        <w:jc w:val="both"/>
      </w:pPr>
    </w:p>
    <w:p w:rsidR="0037295F" w:rsidRDefault="0037295F" w:rsidP="0037295F">
      <w:pPr>
        <w:jc w:val="both"/>
      </w:pPr>
      <w:r>
        <w:t>Tudomásul vesszük, hogy a felelősségbiztosítás meglétét igazoló ajánlatot a szerződéskötéskor be kell mutatni, majd a szerződéskötést követő 10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37295F">
        <w:t>8</w:t>
      </w:r>
      <w:r w:rsidRPr="007B577A">
        <w:t xml:space="preserve">. ________ </w:t>
      </w:r>
      <w:proofErr w:type="gramStart"/>
      <w:r w:rsidRPr="007B577A">
        <w:t>hó</w:t>
      </w:r>
      <w:proofErr w:type="gramEnd"/>
      <w:r w:rsidRPr="007B577A">
        <w:t xml:space="preserve">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0F59A6" w:rsidRDefault="000F59A6" w:rsidP="00985EC4"/>
    <w:p w:rsidR="000F59A6" w:rsidRDefault="000F59A6" w:rsidP="00985EC4"/>
    <w:p w:rsidR="0025491A" w:rsidRDefault="0025491A" w:rsidP="00985EC4"/>
    <w:p w:rsidR="0025491A" w:rsidRDefault="0025491A" w:rsidP="00985EC4"/>
    <w:p w:rsidR="0025491A" w:rsidRPr="002E55ED" w:rsidRDefault="000F59A6" w:rsidP="0025491A">
      <w:pPr>
        <w:pStyle w:val="Szvegtrzsbehzssal3"/>
        <w:numPr>
          <w:ilvl w:val="12"/>
          <w:numId w:val="0"/>
        </w:numPr>
        <w:spacing w:after="0"/>
        <w:jc w:val="right"/>
        <w:rPr>
          <w:b/>
          <w:i/>
          <w:sz w:val="24"/>
          <w:szCs w:val="24"/>
        </w:rPr>
      </w:pPr>
      <w:r>
        <w:rPr>
          <w:b/>
          <w:i/>
          <w:sz w:val="24"/>
          <w:szCs w:val="24"/>
        </w:rPr>
        <w:lastRenderedPageBreak/>
        <w:t>4</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proofErr w:type="gramStart"/>
      <w:r w:rsidRPr="002E55ED">
        <w:rPr>
          <w:b/>
        </w:rPr>
        <w:t>NYILATKOZAT   -</w:t>
      </w:r>
      <w:proofErr w:type="gramEnd"/>
      <w:r w:rsidRPr="002E55ED">
        <w:rPr>
          <w:b/>
        </w:rPr>
        <w:t xml:space="preserve">-  MŰSZAKI AJÁNLAT </w:t>
      </w:r>
    </w:p>
    <w:p w:rsidR="0025491A" w:rsidRDefault="0025491A" w:rsidP="00D7756E">
      <w:pPr>
        <w:rPr>
          <w:b/>
        </w:rPr>
      </w:pPr>
    </w:p>
    <w:p w:rsidR="0025491A" w:rsidRPr="002E55ED" w:rsidRDefault="0025491A" w:rsidP="0025491A">
      <w:pPr>
        <w:jc w:val="center"/>
        <w:rPr>
          <w:b/>
        </w:rPr>
      </w:pPr>
      <w:r>
        <w:rPr>
          <w:b/>
        </w:rPr>
        <w:t>(adott esetben)</w:t>
      </w:r>
    </w:p>
    <w:p w:rsidR="0025491A" w:rsidRDefault="0025491A" w:rsidP="0025491A">
      <w:pPr>
        <w:jc w:val="both"/>
        <w:rPr>
          <w:b/>
          <w:color w:val="000000"/>
        </w:rPr>
      </w:pPr>
    </w:p>
    <w:p w:rsidR="0025491A" w:rsidRPr="002E55ED" w:rsidRDefault="0025491A" w:rsidP="0025491A">
      <w:pPr>
        <w:jc w:val="both"/>
        <w:rPr>
          <w:b/>
          <w:color w:val="000000"/>
        </w:rPr>
      </w:pPr>
    </w:p>
    <w:p w:rsidR="0025491A" w:rsidRPr="007F25FF" w:rsidRDefault="0025491A" w:rsidP="0025491A">
      <w:pPr>
        <w:jc w:val="both"/>
        <w:rPr>
          <w:b/>
          <w:bCs/>
          <w:iCs/>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rsidR="000F59A6">
        <w:t xml:space="preserve"> </w:t>
      </w:r>
      <w:r w:rsidRPr="002E55ED">
        <w:t>képviselője</w:t>
      </w:r>
      <w:r w:rsidR="00853AA2">
        <w:t xml:space="preserve"> a</w:t>
      </w:r>
      <w:r w:rsidR="000F59A6">
        <w:t>z</w:t>
      </w:r>
      <w:r w:rsidR="00853AA2">
        <w:t xml:space="preserve"> </w:t>
      </w:r>
      <w:r w:rsidR="007F25FF" w:rsidRPr="007F25FF">
        <w:rPr>
          <w:b/>
          <w:bCs/>
          <w:iCs/>
        </w:rPr>
        <w:t>,,</w:t>
      </w:r>
      <w:r w:rsidR="00F055C6">
        <w:rPr>
          <w:b/>
          <w:bCs/>
          <w:iCs/>
        </w:rPr>
        <w:t>Ibolya utca és Veres Péter utca útburkolat felújítási munkálatai</w:t>
      </w:r>
      <w:r w:rsidR="007F25FF" w:rsidRPr="007F25FF">
        <w:rPr>
          <w:b/>
          <w:bCs/>
          <w:iCs/>
        </w:rPr>
        <w:t>”</w:t>
      </w:r>
      <w:r w:rsidR="0078667F">
        <w:rPr>
          <w:b/>
          <w:bCs/>
          <w:iCs/>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proofErr w:type="gramStart"/>
      <w:r w:rsidRPr="002E55ED">
        <w:rPr>
          <w:b/>
          <w:color w:val="000000"/>
        </w:rPr>
        <w:t>nyilatkozom</w:t>
      </w:r>
      <w:proofErr w:type="gramEnd"/>
    </w:p>
    <w:p w:rsidR="0025491A" w:rsidRPr="002E55ED" w:rsidRDefault="0025491A" w:rsidP="0025491A">
      <w:pPr>
        <w:rPr>
          <w:b/>
          <w:color w:val="000000"/>
        </w:rPr>
      </w:pPr>
    </w:p>
    <w:p w:rsidR="0025491A" w:rsidRPr="002E55ED" w:rsidRDefault="0025491A" w:rsidP="0025491A">
      <w:pPr>
        <w:jc w:val="both"/>
        <w:rPr>
          <w:b/>
        </w:rPr>
      </w:pPr>
      <w:proofErr w:type="gramStart"/>
      <w:r w:rsidRPr="002E55ED">
        <w:rPr>
          <w:color w:val="000000"/>
        </w:rPr>
        <w:t>hogy</w:t>
      </w:r>
      <w:proofErr w:type="gramEnd"/>
      <w:r w:rsidRPr="002E55ED">
        <w:rPr>
          <w:color w:val="000000"/>
        </w:rPr>
        <w:t xml:space="preserve">, a műszaki leírásban, </w:t>
      </w:r>
      <w:proofErr w:type="spellStart"/>
      <w:r w:rsidRPr="002E55ED">
        <w:rPr>
          <w:b/>
        </w:rPr>
        <w:t>árazatlan</w:t>
      </w:r>
      <w:proofErr w:type="spellEnd"/>
      <w:r w:rsidRPr="002E55ED">
        <w:rPr>
          <w:b/>
        </w:rPr>
        <w:t xml:space="preserve"> </w:t>
      </w:r>
      <w:r w:rsidRPr="002E55ED">
        <w:rPr>
          <w:b/>
          <w:color w:val="000000"/>
        </w:rPr>
        <w:t>költségvetésben</w:t>
      </w:r>
      <w:r w:rsidRPr="002E55ED">
        <w:rPr>
          <w:color w:val="000000"/>
        </w:rPr>
        <w:t xml:space="preserve"> foglaltakkal kapcsolatban</w:t>
      </w:r>
      <w:r w:rsidR="0078667F">
        <w:rPr>
          <w:color w:val="000000"/>
        </w:rPr>
        <w:t xml:space="preserve"> </w:t>
      </w:r>
      <w:r w:rsidRPr="002E55ED">
        <w:t xml:space="preserve">az </w:t>
      </w:r>
      <w:r w:rsidRPr="002E55ED">
        <w:rPr>
          <w:b/>
        </w:rPr>
        <w:t>ajánlatkérő által</w:t>
      </w:r>
      <w:r w:rsidR="0078667F">
        <w:rPr>
          <w:b/>
        </w:rPr>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w:t>
      </w:r>
      <w:proofErr w:type="gramStart"/>
      <w:r w:rsidRPr="002E55ED">
        <w:t>tétel(</w:t>
      </w:r>
      <w:proofErr w:type="spellStart"/>
      <w:proofErr w:type="gramEnd"/>
      <w:r w:rsidRPr="002E55ED">
        <w:t>ek</w:t>
      </w:r>
      <w:proofErr w:type="spellEnd"/>
      <w:r w:rsidRPr="002E55ED">
        <w:t xml:space="preserve">) vonatkozásában </w:t>
      </w:r>
      <w:r w:rsidRPr="002E55ED">
        <w:rPr>
          <w:b/>
        </w:rPr>
        <w:t>csatoljuk</w:t>
      </w:r>
      <w:r w:rsidRPr="002E55ED">
        <w:t xml:space="preserve"> továbbá a </w:t>
      </w:r>
      <w:r w:rsidRPr="002E55ED">
        <w:rPr>
          <w:b/>
        </w:rPr>
        <w:t xml:space="preserve">teljesítmény </w:t>
      </w:r>
      <w:proofErr w:type="spellStart"/>
      <w:r w:rsidRPr="002E55ED">
        <w:rPr>
          <w:b/>
        </w:rPr>
        <w:t>nyilatkozato</w:t>
      </w:r>
      <w:proofErr w:type="spellEnd"/>
      <w:r w:rsidRPr="002E55ED">
        <w:rPr>
          <w:b/>
        </w:rPr>
        <w:t>(</w:t>
      </w:r>
      <w:proofErr w:type="spellStart"/>
      <w:r w:rsidRPr="002E55ED">
        <w:rPr>
          <w:b/>
        </w:rPr>
        <w:t>ka</w:t>
      </w:r>
      <w:proofErr w:type="spellEnd"/>
      <w:r w:rsidRPr="002E55ED">
        <w:rPr>
          <w:b/>
        </w:rPr>
        <w:t>)t</w:t>
      </w:r>
      <w:r w:rsidRPr="002E55ED">
        <w:t>, amely(</w:t>
      </w:r>
      <w:proofErr w:type="spellStart"/>
      <w:r w:rsidRPr="002E55ED">
        <w:t>ek</w:t>
      </w:r>
      <w:proofErr w:type="spellEnd"/>
      <w:r w:rsidRPr="002E55ED">
        <w:t>)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w:t>
      </w:r>
      <w:proofErr w:type="gramStart"/>
      <w:r w:rsidRPr="002E55ED">
        <w:t>ezen</w:t>
      </w:r>
      <w:proofErr w:type="gramEnd"/>
      <w:r w:rsidRPr="002E55ED">
        <w:t xml:space="preserve"> tételek tekintetében a költségvetési kiírásban és/vagy műszaki leírásban vagy bármely más a beszerzés során keletkezett dokumentumban az </w:t>
      </w:r>
      <w:r w:rsidRPr="002E55ED">
        <w:rPr>
          <w:b/>
        </w:rPr>
        <w:t>ajánlatkérő által</w:t>
      </w:r>
      <w:r w:rsidR="0078667F">
        <w:rPr>
          <w:b/>
        </w:rPr>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F56941" w:rsidP="0025491A">
      <w:pPr>
        <w:tabs>
          <w:tab w:val="right" w:pos="6660"/>
          <w:tab w:val="right" w:leader="underscore" w:pos="8460"/>
        </w:tabs>
        <w:jc w:val="both"/>
        <w:rPr>
          <w:b/>
          <w:color w:val="000000"/>
        </w:rPr>
      </w:pPr>
      <w:r>
        <w:rPr>
          <w:b/>
          <w:color w:val="000000"/>
        </w:rPr>
        <w:t xml:space="preserve">A </w:t>
      </w:r>
      <w:r w:rsidR="0025491A" w:rsidRPr="002E55ED">
        <w:rPr>
          <w:b/>
          <w:color w:val="000000"/>
        </w:rPr>
        <w:t>termék az eredeti költségvetésben (t</w:t>
      </w:r>
      <w:r w:rsidR="0025491A">
        <w:rPr>
          <w:b/>
          <w:color w:val="000000"/>
        </w:rPr>
        <w:t xml:space="preserve">ételszám </w:t>
      </w:r>
      <w:r w:rsidR="0025491A"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37295F">
        <w:t>8</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 xml:space="preserve">A nyilatkozatot kizárólag abban az esetben kell kitölteni, amennyiben a költségvetés valamely tétele helyett ajánlattevő egyenértékű terméket kíván </w:t>
      </w:r>
      <w:proofErr w:type="spellStart"/>
      <w:r>
        <w:rPr>
          <w:b/>
          <w:i/>
        </w:rPr>
        <w:t>megajánlatni</w:t>
      </w:r>
      <w:proofErr w:type="spellEnd"/>
      <w:r>
        <w:rPr>
          <w:b/>
          <w:i/>
        </w:rPr>
        <w:t>!</w:t>
      </w:r>
    </w:p>
    <w:p w:rsidR="0025491A" w:rsidRDefault="0025491A" w:rsidP="00985EC4"/>
    <w:p w:rsidR="00405293" w:rsidRDefault="00405293" w:rsidP="00985EC4"/>
    <w:p w:rsidR="00853AA2" w:rsidRDefault="00853AA2" w:rsidP="00985EC4"/>
    <w:p w:rsidR="009833F1" w:rsidRDefault="009833F1" w:rsidP="00985EC4"/>
    <w:p w:rsidR="00BD155F" w:rsidRPr="00477DDB" w:rsidRDefault="00BD155F" w:rsidP="00BD155F">
      <w:pPr>
        <w:rPr>
          <w:b/>
          <w:i/>
          <w:u w:val="single"/>
        </w:rPr>
      </w:pPr>
    </w:p>
    <w:p w:rsidR="00BD155F" w:rsidRPr="00477DDB" w:rsidRDefault="000F59A6" w:rsidP="00BD155F">
      <w:pPr>
        <w:numPr>
          <w:ilvl w:val="12"/>
          <w:numId w:val="0"/>
        </w:numPr>
        <w:jc w:val="right"/>
        <w:rPr>
          <w:b/>
          <w:i/>
        </w:rPr>
      </w:pPr>
      <w:r>
        <w:rPr>
          <w:b/>
          <w:i/>
        </w:rPr>
        <w:lastRenderedPageBreak/>
        <w:t>5</w:t>
      </w:r>
      <w:r w:rsidR="00BD155F" w:rsidRPr="00477DDB">
        <w:rPr>
          <w:b/>
          <w:i/>
        </w:rPr>
        <w:t>. számú melléklet</w:t>
      </w:r>
    </w:p>
    <w:p w:rsidR="00525626" w:rsidRPr="00A651DC" w:rsidRDefault="00525626" w:rsidP="00525626">
      <w:pPr>
        <w:rPr>
          <w:b/>
        </w:rPr>
      </w:pPr>
    </w:p>
    <w:p w:rsidR="00525626" w:rsidRPr="00A651DC" w:rsidRDefault="00525626" w:rsidP="00525626">
      <w:pPr>
        <w:keepNext/>
        <w:tabs>
          <w:tab w:val="right" w:leader="underscore" w:pos="9072"/>
        </w:tabs>
        <w:jc w:val="center"/>
        <w:outlineLvl w:val="0"/>
        <w:rPr>
          <w:b/>
        </w:rPr>
      </w:pPr>
    </w:p>
    <w:p w:rsidR="00525626" w:rsidRPr="00A651DC" w:rsidRDefault="00525626" w:rsidP="00525626">
      <w:pPr>
        <w:jc w:val="center"/>
        <w:rPr>
          <w:b/>
          <w:bCs/>
        </w:rPr>
      </w:pPr>
      <w:r w:rsidRPr="00A651DC">
        <w:rPr>
          <w:b/>
          <w:bCs/>
        </w:rPr>
        <w:t>NYILATKOZAT</w:t>
      </w:r>
    </w:p>
    <w:p w:rsidR="00525626" w:rsidRDefault="00525626" w:rsidP="00525626">
      <w:pPr>
        <w:jc w:val="center"/>
      </w:pPr>
      <w:proofErr w:type="gramStart"/>
      <w:r w:rsidRPr="00A651DC">
        <w:t>a</w:t>
      </w:r>
      <w:r w:rsidR="000F59A6">
        <w:t>z</w:t>
      </w:r>
      <w:proofErr w:type="gramEnd"/>
      <w:r w:rsidR="0078667F">
        <w:t xml:space="preserve"> </w:t>
      </w:r>
      <w:r w:rsidR="000F59A6">
        <w:rPr>
          <w:b/>
          <w:u w:val="single"/>
        </w:rPr>
        <w:t>1</w:t>
      </w:r>
      <w:r>
        <w:rPr>
          <w:b/>
          <w:u w:val="single"/>
        </w:rPr>
        <w:t xml:space="preserve">. </w:t>
      </w:r>
      <w:r w:rsidRPr="00A651DC">
        <w:rPr>
          <w:b/>
          <w:u w:val="single"/>
        </w:rPr>
        <w:t>értékelési részszempont</w:t>
      </w:r>
      <w:r w:rsidRPr="00A651DC">
        <w:t xml:space="preserve"> körében megajánlott szakemberről</w:t>
      </w:r>
    </w:p>
    <w:p w:rsidR="00525626" w:rsidRPr="00A651DC" w:rsidRDefault="00525626" w:rsidP="00525626">
      <w:pPr>
        <w:jc w:val="center"/>
      </w:pPr>
      <w:r>
        <w:t>(adott esetben)</w:t>
      </w:r>
    </w:p>
    <w:p w:rsidR="00525626" w:rsidRDefault="00525626" w:rsidP="00525626">
      <w:pPr>
        <w:jc w:val="center"/>
      </w:pPr>
    </w:p>
    <w:p w:rsidR="00525626" w:rsidRDefault="00525626" w:rsidP="00525626">
      <w:pPr>
        <w:jc w:val="both"/>
      </w:pPr>
    </w:p>
    <w:p w:rsidR="00525626" w:rsidRPr="006E43FC" w:rsidRDefault="00525626" w:rsidP="00525626">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525626" w:rsidRDefault="00525626" w:rsidP="00525626">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525626" w:rsidTr="00C3562B">
        <w:tc>
          <w:tcPr>
            <w:tcW w:w="4219" w:type="dxa"/>
          </w:tcPr>
          <w:p w:rsidR="00525626" w:rsidRDefault="00525626" w:rsidP="00C3562B">
            <w:pPr>
              <w:pStyle w:val="Listaszerbekezds"/>
              <w:tabs>
                <w:tab w:val="left" w:pos="426"/>
              </w:tabs>
              <w:ind w:left="0"/>
              <w:jc w:val="center"/>
              <w:rPr>
                <w:i/>
              </w:rPr>
            </w:pPr>
            <w:r w:rsidRPr="00233FDB">
              <w:rPr>
                <w:b/>
                <w:sz w:val="23"/>
                <w:szCs w:val="23"/>
              </w:rPr>
              <w:t>szakember neve</w:t>
            </w:r>
          </w:p>
        </w:tc>
        <w:tc>
          <w:tcPr>
            <w:tcW w:w="4820" w:type="dxa"/>
          </w:tcPr>
          <w:p w:rsidR="00525626" w:rsidRDefault="00525626" w:rsidP="00405293">
            <w:pPr>
              <w:pStyle w:val="Listaszerbekezds"/>
              <w:tabs>
                <w:tab w:val="left" w:pos="426"/>
              </w:tabs>
              <w:ind w:left="0"/>
              <w:jc w:val="center"/>
              <w:rPr>
                <w:i/>
              </w:rPr>
            </w:pPr>
            <w:r w:rsidRPr="00233FDB">
              <w:rPr>
                <w:b/>
                <w:sz w:val="23"/>
                <w:szCs w:val="23"/>
              </w:rPr>
              <w:t>szakember</w:t>
            </w:r>
            <w:r>
              <w:rPr>
                <w:b/>
                <w:sz w:val="23"/>
                <w:szCs w:val="23"/>
              </w:rPr>
              <w:t xml:space="preserve"> releváns szakmai tapasztalatának ismertetése</w:t>
            </w:r>
            <w:r w:rsidR="00C3562B">
              <w:rPr>
                <w:b/>
                <w:sz w:val="23"/>
                <w:szCs w:val="23"/>
              </w:rPr>
              <w:t xml:space="preserve"> (projekt </w:t>
            </w:r>
            <w:r w:rsidR="00405293">
              <w:rPr>
                <w:b/>
                <w:sz w:val="23"/>
                <w:szCs w:val="23"/>
              </w:rPr>
              <w:t xml:space="preserve">és a projektben betöltött </w:t>
            </w:r>
            <w:proofErr w:type="gramStart"/>
            <w:r w:rsidR="00405293">
              <w:rPr>
                <w:b/>
                <w:sz w:val="23"/>
                <w:szCs w:val="23"/>
              </w:rPr>
              <w:t>pozíció</w:t>
            </w:r>
            <w:proofErr w:type="gramEnd"/>
            <w:r w:rsidR="00405293">
              <w:rPr>
                <w:b/>
                <w:sz w:val="23"/>
                <w:szCs w:val="23"/>
              </w:rPr>
              <w:t xml:space="preserve"> bemutatása</w:t>
            </w:r>
            <w:r w:rsidR="00C3562B">
              <w:rPr>
                <w:b/>
                <w:sz w:val="23"/>
                <w:szCs w:val="23"/>
              </w:rPr>
              <w:t>)</w:t>
            </w:r>
          </w:p>
        </w:tc>
      </w:tr>
      <w:tr w:rsidR="00525626" w:rsidTr="00C3562B">
        <w:tc>
          <w:tcPr>
            <w:tcW w:w="4219" w:type="dxa"/>
            <w:vAlign w:val="center"/>
          </w:tcPr>
          <w:p w:rsidR="00805516" w:rsidRPr="000E2D76" w:rsidRDefault="00805516" w:rsidP="00805516">
            <w:pPr>
              <w:tabs>
                <w:tab w:val="num" w:pos="-790"/>
                <w:tab w:val="left" w:pos="-250"/>
                <w:tab w:val="left" w:pos="4820"/>
                <w:tab w:val="center" w:pos="8931"/>
              </w:tabs>
              <w:spacing w:before="120"/>
              <w:jc w:val="both"/>
              <w:rPr>
                <w:sz w:val="23"/>
                <w:szCs w:val="23"/>
              </w:rPr>
            </w:pPr>
            <w:r w:rsidRPr="000E2D76">
              <w:rPr>
                <w:sz w:val="23"/>
                <w:szCs w:val="23"/>
              </w:rPr>
              <w:t xml:space="preserve">a teljesítésbe bevonni kívánt legalább 1 fő </w:t>
            </w:r>
            <w:r w:rsidRPr="00525626">
              <w:rPr>
                <w:sz w:val="23"/>
                <w:szCs w:val="23"/>
              </w:rPr>
              <w:t xml:space="preserve">olyan szakember, </w:t>
            </w:r>
            <w:r w:rsidRPr="0078667F">
              <w:rPr>
                <w:sz w:val="23"/>
                <w:szCs w:val="23"/>
              </w:rPr>
              <w:t xml:space="preserve">aki </w:t>
            </w:r>
            <w:r w:rsidR="00A32A67" w:rsidRPr="00A32A67">
              <w:rPr>
                <w:sz w:val="23"/>
                <w:szCs w:val="23"/>
              </w:rPr>
              <w:t xml:space="preserve">belterületi </w:t>
            </w:r>
            <w:proofErr w:type="gramStart"/>
            <w:r w:rsidR="00A32A67" w:rsidRPr="00A32A67">
              <w:rPr>
                <w:sz w:val="23"/>
                <w:szCs w:val="23"/>
              </w:rPr>
              <w:t>út(</w:t>
            </w:r>
            <w:proofErr w:type="spellStart"/>
            <w:proofErr w:type="gramEnd"/>
            <w:r w:rsidR="00A32A67" w:rsidRPr="00A32A67">
              <w:rPr>
                <w:sz w:val="23"/>
                <w:szCs w:val="23"/>
              </w:rPr>
              <w:t>ak</w:t>
            </w:r>
            <w:proofErr w:type="spellEnd"/>
            <w:r w:rsidR="00A32A67" w:rsidRPr="00A32A67">
              <w:rPr>
                <w:sz w:val="23"/>
                <w:szCs w:val="23"/>
              </w:rPr>
              <w:t xml:space="preserve">) </w:t>
            </w:r>
            <w:r w:rsidR="0078667F" w:rsidRPr="0078667F">
              <w:rPr>
                <w:sz w:val="23"/>
                <w:szCs w:val="23"/>
              </w:rPr>
              <w:t xml:space="preserve"> kivitelezésének irányításában szerzett tapasztalattal</w:t>
            </w:r>
            <w:r w:rsidR="0078667F">
              <w:rPr>
                <w:sz w:val="23"/>
                <w:szCs w:val="23"/>
              </w:rPr>
              <w:t xml:space="preserve"> rendelkezik</w:t>
            </w:r>
            <w:r>
              <w:rPr>
                <w:sz w:val="23"/>
                <w:szCs w:val="23"/>
              </w:rPr>
              <w:t>:</w:t>
            </w:r>
          </w:p>
          <w:p w:rsidR="00525626" w:rsidRDefault="00525626" w:rsidP="00C3562B">
            <w:pPr>
              <w:tabs>
                <w:tab w:val="num" w:pos="-790"/>
                <w:tab w:val="left" w:pos="-250"/>
                <w:tab w:val="left" w:pos="4820"/>
                <w:tab w:val="center" w:pos="8931"/>
              </w:tabs>
              <w:spacing w:before="120"/>
              <w:jc w:val="both"/>
              <w:rPr>
                <w:b/>
              </w:rPr>
            </w:pPr>
          </w:p>
          <w:p w:rsidR="00525626" w:rsidRDefault="00525626" w:rsidP="00C3562B">
            <w:pPr>
              <w:tabs>
                <w:tab w:val="num" w:pos="-790"/>
                <w:tab w:val="left" w:pos="-250"/>
                <w:tab w:val="left" w:pos="4820"/>
                <w:tab w:val="center" w:pos="8931"/>
              </w:tabs>
              <w:spacing w:before="120"/>
              <w:jc w:val="both"/>
              <w:rPr>
                <w:b/>
              </w:rPr>
            </w:pPr>
            <w:proofErr w:type="gramStart"/>
            <w:r>
              <w:rPr>
                <w:b/>
              </w:rPr>
              <w:t>Név …</w:t>
            </w:r>
            <w:proofErr w:type="gramEnd"/>
            <w:r>
              <w:rPr>
                <w:b/>
              </w:rPr>
              <w:t>…………………………………..</w:t>
            </w:r>
          </w:p>
          <w:p w:rsidR="00525626" w:rsidRDefault="00525626" w:rsidP="00C3562B">
            <w:pPr>
              <w:tabs>
                <w:tab w:val="num" w:pos="-790"/>
                <w:tab w:val="left" w:pos="-250"/>
                <w:tab w:val="left" w:pos="4820"/>
                <w:tab w:val="center" w:pos="8931"/>
              </w:tabs>
              <w:spacing w:before="120"/>
              <w:jc w:val="both"/>
              <w:rPr>
                <w:b/>
              </w:rPr>
            </w:pPr>
          </w:p>
        </w:tc>
        <w:tc>
          <w:tcPr>
            <w:tcW w:w="4820" w:type="dxa"/>
          </w:tcPr>
          <w:p w:rsidR="00525626" w:rsidRDefault="00525626" w:rsidP="00C3562B">
            <w:pPr>
              <w:pStyle w:val="Listaszerbekezds"/>
              <w:tabs>
                <w:tab w:val="left" w:pos="426"/>
              </w:tabs>
              <w:ind w:left="0"/>
              <w:jc w:val="both"/>
              <w:rPr>
                <w:i/>
              </w:rPr>
            </w:pPr>
          </w:p>
        </w:tc>
      </w:tr>
    </w:tbl>
    <w:p w:rsidR="00525626" w:rsidRDefault="00525626" w:rsidP="00525626">
      <w:pPr>
        <w:pStyle w:val="Listaszerbekezds"/>
        <w:ind w:left="0"/>
        <w:jc w:val="both"/>
      </w:pPr>
    </w:p>
    <w:p w:rsidR="00525626" w:rsidRPr="00081E51" w:rsidRDefault="00525626" w:rsidP="00525626">
      <w:pPr>
        <w:pStyle w:val="Listaszerbekezds"/>
        <w:ind w:left="0"/>
        <w:jc w:val="both"/>
      </w:pPr>
      <w:r w:rsidRPr="00081E51">
        <w:t>Jelen nyilatkozatot</w:t>
      </w:r>
      <w:r w:rsidR="00805516">
        <w:t xml:space="preserve"> a</w:t>
      </w:r>
      <w:r w:rsidR="00A32A67">
        <w:t>z</w:t>
      </w:r>
      <w:r w:rsidR="00805516">
        <w:t xml:space="preserve"> </w:t>
      </w:r>
      <w:r w:rsidRPr="00081E51">
        <w:t>„</w:t>
      </w:r>
      <w:r w:rsidR="00F055C6">
        <w:rPr>
          <w:b/>
          <w:bCs/>
          <w:i/>
          <w:iCs/>
        </w:rPr>
        <w:t>Ibolya utca és Veres Péter utca útburkolat felújítási munkálatai</w:t>
      </w:r>
      <w:r w:rsidRPr="00081E51">
        <w:t>” tárgyú közbeszerzési eljárásra benyújtott ajánlatunk részeként tettük.</w:t>
      </w:r>
    </w:p>
    <w:p w:rsidR="00525626" w:rsidRDefault="00525626" w:rsidP="00525626">
      <w:pPr>
        <w:tabs>
          <w:tab w:val="left" w:pos="2835"/>
          <w:tab w:val="left" w:pos="2977"/>
        </w:tabs>
        <w:jc w:val="both"/>
      </w:pPr>
    </w:p>
    <w:p w:rsidR="00525626" w:rsidRDefault="00525626" w:rsidP="00525626">
      <w:pPr>
        <w:tabs>
          <w:tab w:val="left" w:pos="2835"/>
          <w:tab w:val="left" w:pos="2977"/>
        </w:tabs>
        <w:jc w:val="both"/>
      </w:pPr>
    </w:p>
    <w:p w:rsidR="00525626" w:rsidRDefault="00525626" w:rsidP="00525626">
      <w:pPr>
        <w:tabs>
          <w:tab w:val="left" w:pos="2835"/>
          <w:tab w:val="left" w:pos="2977"/>
        </w:tabs>
        <w:jc w:val="both"/>
      </w:pPr>
    </w:p>
    <w:p w:rsidR="00525626" w:rsidRPr="007B577A" w:rsidRDefault="00525626" w:rsidP="00525626">
      <w:pPr>
        <w:jc w:val="both"/>
      </w:pPr>
      <w:r w:rsidRPr="007B577A">
        <w:t>Kelt: ____________________, 201</w:t>
      </w:r>
      <w:r>
        <w:t>8</w:t>
      </w:r>
      <w:r w:rsidRPr="007B577A">
        <w:t>. ________ hó ___ nap</w:t>
      </w:r>
    </w:p>
    <w:p w:rsidR="00525626" w:rsidRDefault="00525626" w:rsidP="00525626"/>
    <w:p w:rsidR="00525626" w:rsidRDefault="00525626" w:rsidP="00525626"/>
    <w:p w:rsidR="00525626" w:rsidRPr="007B577A" w:rsidRDefault="00525626" w:rsidP="00525626"/>
    <w:p w:rsidR="00525626" w:rsidRPr="007B577A" w:rsidRDefault="00525626" w:rsidP="00525626">
      <w:pPr>
        <w:jc w:val="right"/>
      </w:pPr>
      <w:r w:rsidRPr="007B577A">
        <w:t>________________________</w:t>
      </w:r>
    </w:p>
    <w:p w:rsidR="00525626" w:rsidRDefault="00525626" w:rsidP="00525626">
      <w:pPr>
        <w:ind w:left="6829"/>
        <w:jc w:val="both"/>
      </w:pPr>
      <w:r w:rsidRPr="007B577A">
        <w:t>Cégszerű aláírás</w:t>
      </w:r>
    </w:p>
    <w:p w:rsidR="00525626" w:rsidRDefault="00525626" w:rsidP="00525626">
      <w:pPr>
        <w:jc w:val="both"/>
        <w:rPr>
          <w:b/>
          <w:i/>
        </w:rPr>
      </w:pPr>
    </w:p>
    <w:p w:rsidR="00525626" w:rsidRDefault="00525626" w:rsidP="00525626">
      <w:pPr>
        <w:jc w:val="both"/>
        <w:rPr>
          <w:b/>
          <w:i/>
        </w:rPr>
      </w:pPr>
    </w:p>
    <w:p w:rsidR="00525626" w:rsidRDefault="00525626" w:rsidP="00525626"/>
    <w:p w:rsidR="00525626" w:rsidRDefault="00525626" w:rsidP="00525626">
      <w:pPr>
        <w:jc w:val="both"/>
      </w:pPr>
    </w:p>
    <w:p w:rsidR="00525626" w:rsidRPr="00780AD4" w:rsidRDefault="00525626" w:rsidP="00525626">
      <w:pPr>
        <w:jc w:val="both"/>
        <w:rPr>
          <w:b/>
          <w:i/>
        </w:rPr>
      </w:pPr>
      <w:r>
        <w:rPr>
          <w:b/>
          <w:i/>
        </w:rPr>
        <w:t>Amennyiben a fenti</w:t>
      </w:r>
      <w:r w:rsidRPr="00780AD4">
        <w:rPr>
          <w:b/>
          <w:i/>
        </w:rPr>
        <w:t xml:space="preserve"> értékelési részszempont körében meghatározott szakember n</w:t>
      </w:r>
      <w:r>
        <w:rPr>
          <w:b/>
          <w:i/>
        </w:rPr>
        <w:t xml:space="preserve">em kerül megajánlásra, a táblázatot nem kell kitölteni. </w:t>
      </w:r>
      <w:r w:rsidRPr="00780AD4">
        <w:rPr>
          <w:b/>
          <w:i/>
        </w:rPr>
        <w:t xml:space="preserve">A felolvasólapon ez esetben </w:t>
      </w:r>
      <w:r>
        <w:rPr>
          <w:b/>
          <w:i/>
        </w:rPr>
        <w:t>„Nem” válasz</w:t>
      </w:r>
      <w:r w:rsidRPr="00780AD4">
        <w:rPr>
          <w:b/>
          <w:i/>
        </w:rPr>
        <w:t xml:space="preserve"> szerepeltetendő!</w:t>
      </w:r>
    </w:p>
    <w:p w:rsidR="00525626" w:rsidRDefault="00525626" w:rsidP="00525626"/>
    <w:p w:rsidR="00525626" w:rsidRDefault="00525626" w:rsidP="00525626">
      <w:pPr>
        <w:jc w:val="both"/>
        <w:rPr>
          <w:b/>
          <w:i/>
        </w:rPr>
      </w:pPr>
      <w:r w:rsidRPr="006E6490">
        <w:rPr>
          <w:b/>
          <w:i/>
        </w:rPr>
        <w:t>Jelen nyilatkozat mellett csatolni kell továbbá a szakember által aláírt rend</w:t>
      </w:r>
      <w:r w:rsidR="00051223">
        <w:rPr>
          <w:b/>
          <w:i/>
        </w:rPr>
        <w:t>elkezésre állási nyilatkozatot.</w:t>
      </w:r>
    </w:p>
    <w:p w:rsidR="00525626" w:rsidRDefault="00525626" w:rsidP="00525626">
      <w:pPr>
        <w:jc w:val="both"/>
        <w:rPr>
          <w:b/>
          <w:i/>
        </w:rPr>
      </w:pPr>
    </w:p>
    <w:p w:rsidR="00805516" w:rsidRPr="006E6490" w:rsidRDefault="00805516" w:rsidP="00525626">
      <w:pPr>
        <w:jc w:val="both"/>
        <w:rPr>
          <w:b/>
          <w:i/>
        </w:rPr>
      </w:pPr>
    </w:p>
    <w:p w:rsidR="00525626" w:rsidRDefault="00525626" w:rsidP="00525626"/>
    <w:p w:rsidR="0078667F" w:rsidRDefault="0078667F" w:rsidP="00525626"/>
    <w:p w:rsidR="0078667F" w:rsidRDefault="0078667F" w:rsidP="00525626"/>
    <w:p w:rsidR="00525626" w:rsidRPr="00A651DC" w:rsidRDefault="00A32A67" w:rsidP="00272D39">
      <w:pPr>
        <w:ind w:left="6372" w:firstLine="708"/>
        <w:rPr>
          <w:b/>
          <w:bCs/>
        </w:rPr>
      </w:pPr>
      <w:r>
        <w:rPr>
          <w:b/>
          <w:i/>
        </w:rPr>
        <w:lastRenderedPageBreak/>
        <w:t>6</w:t>
      </w:r>
      <w:r w:rsidR="00525626" w:rsidRPr="00A651DC">
        <w:rPr>
          <w:b/>
          <w:i/>
        </w:rPr>
        <w:t>. számú melléklet</w:t>
      </w:r>
    </w:p>
    <w:p w:rsidR="00525626" w:rsidRPr="00A651DC" w:rsidRDefault="00525626" w:rsidP="00525626"/>
    <w:p w:rsidR="00525626" w:rsidRPr="00A651DC" w:rsidRDefault="00525626" w:rsidP="00525626"/>
    <w:p w:rsidR="00525626" w:rsidRPr="00A651DC" w:rsidRDefault="00525626" w:rsidP="00525626">
      <w:pPr>
        <w:jc w:val="center"/>
        <w:rPr>
          <w:b/>
        </w:rPr>
      </w:pPr>
      <w:r w:rsidRPr="00A651DC">
        <w:rPr>
          <w:b/>
          <w:caps/>
        </w:rPr>
        <w:t>Nyilatkozat</w:t>
      </w:r>
    </w:p>
    <w:p w:rsidR="00525626" w:rsidRPr="00A651DC" w:rsidRDefault="00525626" w:rsidP="00525626">
      <w:pPr>
        <w:jc w:val="center"/>
      </w:pPr>
      <w:proofErr w:type="gramStart"/>
      <w:r w:rsidRPr="00A651DC">
        <w:t>a</w:t>
      </w:r>
      <w:proofErr w:type="gramEnd"/>
      <w:r w:rsidRPr="00A651DC">
        <w:t xml:space="preserve"> szakember rendelkezésre állásáról</w:t>
      </w:r>
    </w:p>
    <w:p w:rsidR="00525626" w:rsidRPr="00A651DC" w:rsidRDefault="00525626" w:rsidP="00525626">
      <w:pPr>
        <w:jc w:val="center"/>
      </w:pPr>
      <w:r w:rsidRPr="00A651DC">
        <w:t>(adott esetben)</w:t>
      </w:r>
    </w:p>
    <w:p w:rsidR="00525626" w:rsidRDefault="00525626" w:rsidP="00525626">
      <w:pPr>
        <w:jc w:val="center"/>
        <w:rPr>
          <w:b/>
        </w:rPr>
      </w:pPr>
    </w:p>
    <w:p w:rsidR="00525626" w:rsidRPr="008E095C" w:rsidRDefault="00525626" w:rsidP="00525626">
      <w:pPr>
        <w:jc w:val="center"/>
      </w:pPr>
    </w:p>
    <w:p w:rsidR="00525626" w:rsidRPr="008E095C" w:rsidRDefault="00525626" w:rsidP="00525626">
      <w:pPr>
        <w:jc w:val="both"/>
      </w:pPr>
    </w:p>
    <w:p w:rsidR="00525626" w:rsidRPr="006E26A7" w:rsidRDefault="00525626" w:rsidP="00525626">
      <w:pPr>
        <w:tabs>
          <w:tab w:val="center" w:pos="5130"/>
        </w:tabs>
        <w:jc w:val="both"/>
      </w:pPr>
      <w:r w:rsidRPr="006E26A7">
        <w:t>Alulírott (név, lakcím</w:t>
      </w:r>
      <w:proofErr w:type="gramStart"/>
      <w:r w:rsidRPr="006E26A7">
        <w:t>) …</w:t>
      </w:r>
      <w:proofErr w:type="gramEnd"/>
      <w:r w:rsidRPr="006E26A7">
        <w:t>………………..…………………………………., mint a …………………………ajánlatte</w:t>
      </w:r>
      <w:r>
        <w:t xml:space="preserve">vő teljesítésbe bevonni kívánt olyan szakembere, </w:t>
      </w:r>
      <w:r w:rsidR="00B36C49" w:rsidRPr="00B36C49">
        <w:t xml:space="preserve">aki </w:t>
      </w:r>
      <w:r w:rsidR="00A32A67" w:rsidRPr="00A32A67">
        <w:t>belterületi út(</w:t>
      </w:r>
      <w:proofErr w:type="spellStart"/>
      <w:r w:rsidR="00A32A67" w:rsidRPr="00A32A67">
        <w:t>ak</w:t>
      </w:r>
      <w:proofErr w:type="spellEnd"/>
      <w:r w:rsidR="00A32A67" w:rsidRPr="00A32A67">
        <w:t xml:space="preserve">) </w:t>
      </w:r>
      <w:r w:rsidR="0078667F" w:rsidRPr="0078667F">
        <w:t xml:space="preserve">kivitelezésének irányításában szerzett tapasztalattal rendelkezik </w:t>
      </w:r>
      <w:r w:rsidRPr="006E26A7">
        <w:t xml:space="preserve">kijelentem, hogy </w:t>
      </w:r>
    </w:p>
    <w:p w:rsidR="00525626" w:rsidRPr="00A23873" w:rsidRDefault="00525626" w:rsidP="00525626">
      <w:pPr>
        <w:tabs>
          <w:tab w:val="center" w:pos="5130"/>
        </w:tabs>
        <w:jc w:val="both"/>
        <w:rPr>
          <w:b/>
        </w:rPr>
      </w:pPr>
      <w:proofErr w:type="gramStart"/>
      <w:r w:rsidRPr="008E095C">
        <w:t>a</w:t>
      </w:r>
      <w:proofErr w:type="gramEnd"/>
      <w:r>
        <w:t>(</w:t>
      </w:r>
      <w:r w:rsidRPr="008E095C">
        <w:t>z</w:t>
      </w:r>
      <w:r>
        <w:t>)……………………………….……………………………. (név, székhely)</w:t>
      </w:r>
      <w:r w:rsidRPr="008E095C">
        <w:t xml:space="preserve"> ajánlattevő nyertessége esetén részt veszek</w:t>
      </w:r>
      <w:r w:rsidR="00805516">
        <w:t xml:space="preserve"> a</w:t>
      </w:r>
      <w:r w:rsidR="00A32A67">
        <w:t>z</w:t>
      </w:r>
      <w:r w:rsidR="00805516">
        <w:t xml:space="preserve"> </w:t>
      </w:r>
      <w:r w:rsidRPr="008E095C">
        <w:rPr>
          <w:b/>
        </w:rPr>
        <w:t>„</w:t>
      </w:r>
      <w:r w:rsidR="00F055C6">
        <w:rPr>
          <w:b/>
          <w:bCs/>
          <w:i/>
          <w:iCs/>
        </w:rPr>
        <w:t>Ibolya utca és Veres Péter utca útburkolat felújítási munkálatai</w:t>
      </w:r>
      <w:r w:rsidRPr="008E095C">
        <w:rPr>
          <w:b/>
        </w:rPr>
        <w:t>”</w:t>
      </w:r>
      <w:r w:rsidR="0078667F">
        <w:rPr>
          <w:b/>
        </w:rPr>
        <w:t xml:space="preserve"> </w:t>
      </w:r>
      <w:r>
        <w:t>tárgyú közbeszerzési eljárás szerződésének teljesítésében.</w:t>
      </w:r>
    </w:p>
    <w:p w:rsidR="00525626" w:rsidRPr="008E095C" w:rsidRDefault="00525626" w:rsidP="00525626">
      <w:pPr>
        <w:jc w:val="both"/>
      </w:pPr>
      <w:r w:rsidRPr="008E095C">
        <w:t>Kijelentem továbbá, hogy</w:t>
      </w:r>
      <w:r>
        <w:t xml:space="preserve"> az </w:t>
      </w:r>
      <w:r w:rsidRPr="008E095C">
        <w:t>ajánlattevő nyertessége esetén képes vagyok dolgozni, és dolgozni kívánok a szerződés teljes időtartama során, az a</w:t>
      </w:r>
      <w:r>
        <w:t>jánlatban szereplő beosztásban.</w:t>
      </w:r>
    </w:p>
    <w:p w:rsidR="00525626" w:rsidRPr="008E095C" w:rsidRDefault="00525626" w:rsidP="00525626">
      <w:pPr>
        <w:jc w:val="both"/>
      </w:pPr>
      <w:r w:rsidRPr="008E095C">
        <w:t>Nyilatkozatommal kijelentem, hogy nincs más olyan kötelezettségem, a fent jelzett időszakra vonatkozóan, amely a jelen szerződésben való munkavégzésemet bármilyen szempontból akadályozná.</w:t>
      </w:r>
    </w:p>
    <w:p w:rsidR="00525626" w:rsidRDefault="00525626" w:rsidP="00525626"/>
    <w:p w:rsidR="00525626" w:rsidRDefault="00525626" w:rsidP="00525626"/>
    <w:p w:rsidR="00525626" w:rsidRDefault="00525626" w:rsidP="00525626"/>
    <w:p w:rsidR="00525626" w:rsidRDefault="00525626" w:rsidP="00525626"/>
    <w:p w:rsidR="00525626" w:rsidRDefault="00525626" w:rsidP="00525626">
      <w:pPr>
        <w:jc w:val="both"/>
      </w:pPr>
    </w:p>
    <w:p w:rsidR="00525626" w:rsidRPr="007B577A" w:rsidRDefault="00525626" w:rsidP="00525626">
      <w:pPr>
        <w:jc w:val="both"/>
      </w:pPr>
      <w:r w:rsidRPr="007B577A">
        <w:t>Kelt: ____________________, 201</w:t>
      </w:r>
      <w:r>
        <w:t>8</w:t>
      </w:r>
      <w:r w:rsidRPr="007B577A">
        <w:t xml:space="preserve">. ________ </w:t>
      </w:r>
      <w:proofErr w:type="gramStart"/>
      <w:r w:rsidRPr="007B577A">
        <w:t>hó</w:t>
      </w:r>
      <w:proofErr w:type="gramEnd"/>
      <w:r w:rsidRPr="007B577A">
        <w:t xml:space="preserve"> ___ nap</w:t>
      </w:r>
    </w:p>
    <w:p w:rsidR="00525626" w:rsidRDefault="00525626" w:rsidP="00525626"/>
    <w:p w:rsidR="00525626" w:rsidRDefault="00525626" w:rsidP="00525626"/>
    <w:p w:rsidR="00525626" w:rsidRPr="007B577A" w:rsidRDefault="00525626" w:rsidP="00525626"/>
    <w:p w:rsidR="00525626" w:rsidRPr="007B577A" w:rsidRDefault="00525626" w:rsidP="00525626">
      <w:pPr>
        <w:jc w:val="right"/>
      </w:pPr>
      <w:r w:rsidRPr="007B577A">
        <w:t>________________________</w:t>
      </w:r>
    </w:p>
    <w:p w:rsidR="00525626" w:rsidRDefault="00525626" w:rsidP="00525626">
      <w:pPr>
        <w:ind w:left="6829"/>
        <w:jc w:val="both"/>
      </w:pPr>
      <w:proofErr w:type="gramStart"/>
      <w:r w:rsidRPr="007B577A">
        <w:t>aláírás</w:t>
      </w:r>
      <w:proofErr w:type="gramEnd"/>
    </w:p>
    <w:p w:rsidR="00525626" w:rsidRDefault="00525626" w:rsidP="00525626">
      <w:pPr>
        <w:jc w:val="both"/>
        <w:rPr>
          <w:b/>
          <w:i/>
        </w:rPr>
      </w:pPr>
    </w:p>
    <w:p w:rsidR="00525626" w:rsidRDefault="00525626" w:rsidP="00525626"/>
    <w:p w:rsidR="00525626" w:rsidRDefault="00525626" w:rsidP="00525626"/>
    <w:p w:rsidR="00525626" w:rsidRDefault="00525626" w:rsidP="00525626"/>
    <w:p w:rsidR="00525626" w:rsidRDefault="00525626" w:rsidP="00525626"/>
    <w:p w:rsidR="00525626" w:rsidRDefault="00525626" w:rsidP="00525626"/>
    <w:p w:rsidR="00525626" w:rsidRDefault="00525626" w:rsidP="00525626"/>
    <w:p w:rsidR="00525626" w:rsidRDefault="00525626" w:rsidP="00525626"/>
    <w:p w:rsidR="00525626" w:rsidRDefault="00525626" w:rsidP="00525626"/>
    <w:p w:rsidR="00525626" w:rsidRDefault="00525626" w:rsidP="00525626"/>
    <w:p w:rsidR="00525626" w:rsidRDefault="00525626" w:rsidP="00525626"/>
    <w:p w:rsidR="00525626" w:rsidRDefault="00525626" w:rsidP="00525626"/>
    <w:p w:rsidR="00525626" w:rsidRDefault="00525626" w:rsidP="00525626"/>
    <w:p w:rsidR="00525626" w:rsidRDefault="00525626" w:rsidP="00525626"/>
    <w:p w:rsidR="00525626" w:rsidRDefault="00525626" w:rsidP="00525626"/>
    <w:p w:rsidR="00525626" w:rsidRDefault="00525626" w:rsidP="00525626"/>
    <w:p w:rsidR="0037295F" w:rsidRDefault="0037295F" w:rsidP="00571950">
      <w:pPr>
        <w:rPr>
          <w:b/>
        </w:rPr>
      </w:pPr>
    </w:p>
    <w:p w:rsidR="0037295F" w:rsidRDefault="0037295F" w:rsidP="00571950"/>
    <w:p w:rsidR="00571950" w:rsidRDefault="00571950" w:rsidP="00571950"/>
    <w:p w:rsidR="00571950" w:rsidRDefault="00571950" w:rsidP="00571950"/>
    <w:p w:rsidR="00571950" w:rsidRDefault="00571950" w:rsidP="00571950"/>
    <w:p w:rsidR="00571950" w:rsidRDefault="00571950" w:rsidP="00571950"/>
    <w:p w:rsidR="00571950" w:rsidRDefault="00571950" w:rsidP="00571950"/>
    <w:p w:rsidR="00FB0903" w:rsidRDefault="00FB0903" w:rsidP="00985EC4"/>
    <w:p w:rsidR="00FB0903" w:rsidRDefault="00FB0903" w:rsidP="00985EC4"/>
    <w:p w:rsidR="009D2B8D" w:rsidRDefault="009D2B8D" w:rsidP="00985EC4"/>
    <w:p w:rsidR="009D2B8D" w:rsidRDefault="009D2B8D" w:rsidP="00985EC4"/>
    <w:p w:rsidR="009D2B8D" w:rsidRDefault="009D2B8D" w:rsidP="00985EC4"/>
    <w:p w:rsidR="009D2B8D" w:rsidRDefault="009D2B8D" w:rsidP="00985EC4"/>
    <w:p w:rsidR="009D2B8D" w:rsidRDefault="009D2B8D" w:rsidP="00985EC4"/>
    <w:p w:rsidR="00FB0903" w:rsidRDefault="00FB0903" w:rsidP="00985EC4"/>
    <w:p w:rsidR="00FB0903" w:rsidRPr="00B01D71" w:rsidRDefault="00FB0903" w:rsidP="003A3AAF">
      <w:pPr>
        <w:pStyle w:val="Listaszerbekezds"/>
        <w:numPr>
          <w:ilvl w:val="0"/>
          <w:numId w:val="17"/>
        </w:numPr>
        <w:jc w:val="center"/>
        <w:rPr>
          <w:b/>
          <w:smallCaps/>
          <w:sz w:val="36"/>
          <w:szCs w:val="36"/>
        </w:rPr>
      </w:pPr>
      <w:r w:rsidRPr="00B01D71">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272D39" w:rsidRDefault="00272D39" w:rsidP="00985EC4"/>
    <w:p w:rsidR="00272D39" w:rsidRDefault="00272D39" w:rsidP="00985EC4"/>
    <w:p w:rsidR="00CC3717" w:rsidRDefault="00CC3717" w:rsidP="00985EC4"/>
    <w:p w:rsidR="00CC3717" w:rsidRDefault="00CC3717" w:rsidP="00985EC4"/>
    <w:p w:rsidR="00CC3717" w:rsidRDefault="00CC3717" w:rsidP="00985EC4"/>
    <w:p w:rsidR="00CC3717" w:rsidRDefault="00CC3717" w:rsidP="00985EC4"/>
    <w:p w:rsidR="00CC3717" w:rsidRDefault="00CC3717" w:rsidP="00985EC4"/>
    <w:p w:rsidR="00A47790" w:rsidRDefault="00A47790" w:rsidP="00A47790"/>
    <w:p w:rsidR="00A47790" w:rsidRDefault="00A47790" w:rsidP="00A47790"/>
    <w:p w:rsidR="00A47790" w:rsidRDefault="00A47790" w:rsidP="00A47790">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lastRenderedPageBreak/>
        <w:t>VÁLLALKOZÁSI szerződés-tervezet</w:t>
      </w:r>
    </w:p>
    <w:p w:rsidR="00A47790" w:rsidRDefault="00A47790" w:rsidP="00A47790">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A32A67" w:rsidRDefault="00A32A67" w:rsidP="00A32A67">
      <w:pPr>
        <w:spacing w:before="120"/>
        <w:jc w:val="both"/>
        <w:rPr>
          <w:bCs/>
        </w:rPr>
      </w:pPr>
      <w:proofErr w:type="gramStart"/>
      <w:r>
        <w:rPr>
          <w:bCs/>
        </w:rPr>
        <w:t>amely</w:t>
      </w:r>
      <w:proofErr w:type="gramEnd"/>
      <w:r>
        <w:rPr>
          <w:bCs/>
        </w:rPr>
        <w:t xml:space="preserve"> létrejött egyrészről</w:t>
      </w:r>
    </w:p>
    <w:p w:rsidR="00A32A67" w:rsidRPr="00D95635" w:rsidRDefault="00A32A67" w:rsidP="00A32A67">
      <w:pPr>
        <w:spacing w:before="120"/>
        <w:jc w:val="both"/>
        <w:rPr>
          <w:bCs/>
        </w:rPr>
      </w:pPr>
      <w:r w:rsidRPr="00D95635">
        <w:rPr>
          <w:b/>
        </w:rPr>
        <w:t>Név</w:t>
      </w:r>
      <w:r w:rsidRPr="00B40668">
        <w:rPr>
          <w:b/>
        </w:rPr>
        <w:t>:</w:t>
      </w:r>
      <w:r>
        <w:rPr>
          <w:b/>
        </w:rPr>
        <w:tab/>
      </w:r>
      <w:r w:rsidRPr="0064248E">
        <w:rPr>
          <w:b/>
        </w:rPr>
        <w:t>Nagyhegyes Község Önkormányzata</w:t>
      </w:r>
    </w:p>
    <w:p w:rsidR="00A32A67" w:rsidRPr="00F1685B" w:rsidRDefault="00A32A67" w:rsidP="00A32A67">
      <w:pPr>
        <w:jc w:val="both"/>
        <w:rPr>
          <w:b/>
          <w:bCs/>
        </w:rPr>
      </w:pPr>
      <w:r w:rsidRPr="00D95635">
        <w:rPr>
          <w:b/>
          <w:bCs/>
        </w:rPr>
        <w:t>Székhely:</w:t>
      </w:r>
      <w:r w:rsidRPr="00D95635">
        <w:rPr>
          <w:bCs/>
        </w:rPr>
        <w:t xml:space="preserve"> </w:t>
      </w:r>
      <w:r w:rsidRPr="00F1685B">
        <w:rPr>
          <w:bCs/>
        </w:rPr>
        <w:t>4064 Nagyhegyes, Kossuth u. 2.</w:t>
      </w:r>
    </w:p>
    <w:p w:rsidR="00A32A67" w:rsidRPr="00D95635" w:rsidRDefault="00A32A67" w:rsidP="00A32A67">
      <w:pPr>
        <w:jc w:val="both"/>
        <w:rPr>
          <w:bCs/>
        </w:rPr>
      </w:pPr>
      <w:r w:rsidRPr="00D95635">
        <w:rPr>
          <w:b/>
          <w:bCs/>
        </w:rPr>
        <w:t>Képviselője:</w:t>
      </w:r>
      <w:r w:rsidRPr="00D95635">
        <w:rPr>
          <w:bCs/>
        </w:rPr>
        <w:t xml:space="preserve"> </w:t>
      </w:r>
      <w:r w:rsidRPr="00F1685B">
        <w:t>Bajusz Istvánné</w:t>
      </w:r>
      <w:r>
        <w:t>,</w:t>
      </w:r>
      <w:r w:rsidRPr="00F1685B">
        <w:t xml:space="preserve"> polgármester</w:t>
      </w:r>
    </w:p>
    <w:p w:rsidR="00A32A67" w:rsidRPr="007B139E" w:rsidRDefault="00A32A67" w:rsidP="00A32A67">
      <w:pPr>
        <w:jc w:val="both"/>
        <w:rPr>
          <w:bCs/>
        </w:rPr>
      </w:pPr>
      <w:r w:rsidRPr="007B139E">
        <w:rPr>
          <w:b/>
          <w:bCs/>
        </w:rPr>
        <w:t>Számlavezető pénzintézete:</w:t>
      </w:r>
      <w:r w:rsidRPr="007B139E">
        <w:rPr>
          <w:bCs/>
        </w:rPr>
        <w:t xml:space="preserve"> </w:t>
      </w:r>
      <w:r>
        <w:rPr>
          <w:bCs/>
        </w:rPr>
        <w:t xml:space="preserve">OTP Bank </w:t>
      </w:r>
      <w:proofErr w:type="spellStart"/>
      <w:r>
        <w:rPr>
          <w:bCs/>
        </w:rPr>
        <w:t>Nyrt</w:t>
      </w:r>
      <w:proofErr w:type="spellEnd"/>
      <w:r>
        <w:rPr>
          <w:bCs/>
        </w:rPr>
        <w:t xml:space="preserve">. É-Keleti Régió, 4200 Hajdúszoboszló </w:t>
      </w:r>
      <w:proofErr w:type="spellStart"/>
      <w:r>
        <w:rPr>
          <w:bCs/>
        </w:rPr>
        <w:t>Szilfákalja</w:t>
      </w:r>
      <w:proofErr w:type="spellEnd"/>
      <w:r>
        <w:rPr>
          <w:bCs/>
        </w:rPr>
        <w:t xml:space="preserve"> 6-8.</w:t>
      </w:r>
    </w:p>
    <w:p w:rsidR="00A32A67" w:rsidRPr="00E1162B" w:rsidRDefault="00A32A67" w:rsidP="00A32A67">
      <w:pPr>
        <w:jc w:val="both"/>
        <w:rPr>
          <w:bCs/>
        </w:rPr>
      </w:pPr>
      <w:r w:rsidRPr="007B139E">
        <w:rPr>
          <w:b/>
          <w:bCs/>
        </w:rPr>
        <w:t>Számlaszáma:</w:t>
      </w:r>
      <w:r w:rsidRPr="007B139E">
        <w:rPr>
          <w:bCs/>
        </w:rPr>
        <w:t xml:space="preserve"> </w:t>
      </w:r>
      <w:r>
        <w:rPr>
          <w:bCs/>
        </w:rPr>
        <w:t>11738084-15372923-00000000</w:t>
      </w:r>
    </w:p>
    <w:p w:rsidR="00A32A67" w:rsidRPr="000608F5" w:rsidRDefault="00A32A67" w:rsidP="00A32A67">
      <w:pPr>
        <w:jc w:val="both"/>
        <w:rPr>
          <w:bCs/>
        </w:rPr>
      </w:pPr>
      <w:r w:rsidRPr="007B139E">
        <w:rPr>
          <w:b/>
          <w:bCs/>
        </w:rPr>
        <w:t xml:space="preserve">Adószáma: </w:t>
      </w:r>
      <w:r w:rsidRPr="000608F5">
        <w:rPr>
          <w:bCs/>
        </w:rPr>
        <w:t>15728393-2-09</w:t>
      </w:r>
    </w:p>
    <w:p w:rsidR="00A32A67" w:rsidRPr="00F1685B" w:rsidRDefault="00A32A67" w:rsidP="00A32A67">
      <w:pPr>
        <w:jc w:val="both"/>
        <w:rPr>
          <w:b/>
          <w:bCs/>
        </w:rPr>
      </w:pPr>
      <w:r w:rsidRPr="00F1685B">
        <w:rPr>
          <w:b/>
          <w:bCs/>
        </w:rPr>
        <w:t>Önkormányzati törzsszáma:</w:t>
      </w:r>
      <w:r>
        <w:rPr>
          <w:b/>
          <w:bCs/>
        </w:rPr>
        <w:t xml:space="preserve"> </w:t>
      </w:r>
      <w:r w:rsidRPr="000608F5">
        <w:rPr>
          <w:bCs/>
        </w:rPr>
        <w:t>728395</w:t>
      </w:r>
    </w:p>
    <w:p w:rsidR="00A32A67" w:rsidRDefault="00A32A67" w:rsidP="00A32A67">
      <w:pPr>
        <w:spacing w:before="120"/>
        <w:jc w:val="both"/>
        <w:rPr>
          <w:bCs/>
        </w:rPr>
      </w:pPr>
      <w:proofErr w:type="gramStart"/>
      <w:r>
        <w:rPr>
          <w:bCs/>
        </w:rPr>
        <w:t>mint</w:t>
      </w:r>
      <w:proofErr w:type="gramEnd"/>
      <w:r>
        <w:rPr>
          <w:bCs/>
        </w:rPr>
        <w:t xml:space="preserve"> </w:t>
      </w:r>
      <w:r>
        <w:rPr>
          <w:b/>
          <w:bCs/>
        </w:rPr>
        <w:t>megrendelő</w:t>
      </w:r>
      <w:r>
        <w:rPr>
          <w:bCs/>
        </w:rPr>
        <w:t xml:space="preserve"> (a továbbiakban: </w:t>
      </w:r>
      <w:r>
        <w:rPr>
          <w:b/>
          <w:bCs/>
        </w:rPr>
        <w:t>Megrendelő</w:t>
      </w:r>
      <w:r>
        <w:rPr>
          <w:bCs/>
        </w:rPr>
        <w:t>),</w:t>
      </w:r>
    </w:p>
    <w:p w:rsidR="00A47790" w:rsidRDefault="00A47790" w:rsidP="00A47790">
      <w:pPr>
        <w:spacing w:before="240" w:after="120"/>
        <w:jc w:val="both"/>
      </w:pPr>
      <w:proofErr w:type="gramStart"/>
      <w:r>
        <w:t>másrészről</w:t>
      </w:r>
      <w:proofErr w:type="gramEnd"/>
    </w:p>
    <w:p w:rsidR="00A47790" w:rsidRDefault="00A47790" w:rsidP="00A47790">
      <w:pPr>
        <w:jc w:val="both"/>
        <w:rPr>
          <w:b/>
          <w:bCs/>
        </w:rPr>
      </w:pPr>
      <w:r>
        <w:rPr>
          <w:b/>
          <w:bCs/>
        </w:rPr>
        <w:t xml:space="preserve">Név: </w:t>
      </w:r>
    </w:p>
    <w:p w:rsidR="00A47790" w:rsidRDefault="00A47790" w:rsidP="00A47790">
      <w:pPr>
        <w:jc w:val="both"/>
        <w:rPr>
          <w:bCs/>
        </w:rPr>
      </w:pPr>
      <w:r>
        <w:rPr>
          <w:b/>
          <w:bCs/>
        </w:rPr>
        <w:t>Székhely</w:t>
      </w:r>
      <w:r>
        <w:rPr>
          <w:bCs/>
        </w:rPr>
        <w:t xml:space="preserve">: </w:t>
      </w:r>
    </w:p>
    <w:p w:rsidR="00A47790" w:rsidRDefault="00A47790" w:rsidP="00A47790">
      <w:pPr>
        <w:jc w:val="both"/>
        <w:rPr>
          <w:bCs/>
        </w:rPr>
      </w:pPr>
      <w:r>
        <w:rPr>
          <w:b/>
          <w:bCs/>
        </w:rPr>
        <w:t>Képviseli</w:t>
      </w:r>
      <w:r>
        <w:rPr>
          <w:bCs/>
        </w:rPr>
        <w:t xml:space="preserve">: </w:t>
      </w:r>
    </w:p>
    <w:p w:rsidR="00A47790" w:rsidRDefault="00A47790" w:rsidP="00A47790">
      <w:pPr>
        <w:jc w:val="both"/>
        <w:rPr>
          <w:bCs/>
        </w:rPr>
      </w:pPr>
      <w:r>
        <w:rPr>
          <w:b/>
          <w:bCs/>
        </w:rPr>
        <w:t>Levelezési cím:</w:t>
      </w:r>
    </w:p>
    <w:p w:rsidR="00A47790" w:rsidRDefault="00A47790" w:rsidP="00A47790">
      <w:pPr>
        <w:jc w:val="both"/>
        <w:rPr>
          <w:bCs/>
        </w:rPr>
      </w:pPr>
      <w:r>
        <w:rPr>
          <w:b/>
          <w:bCs/>
        </w:rPr>
        <w:t>Számlavezető pénzintézete:</w:t>
      </w:r>
    </w:p>
    <w:p w:rsidR="00A47790" w:rsidRDefault="00A47790" w:rsidP="00A47790">
      <w:pPr>
        <w:jc w:val="both"/>
        <w:rPr>
          <w:bCs/>
        </w:rPr>
      </w:pPr>
      <w:r>
        <w:rPr>
          <w:b/>
          <w:bCs/>
        </w:rPr>
        <w:t>Számlaszáma</w:t>
      </w:r>
      <w:r>
        <w:rPr>
          <w:bCs/>
        </w:rPr>
        <w:t xml:space="preserve">: </w:t>
      </w:r>
    </w:p>
    <w:p w:rsidR="00A47790" w:rsidRDefault="00A47790" w:rsidP="00A47790">
      <w:pPr>
        <w:jc w:val="both"/>
        <w:rPr>
          <w:b/>
          <w:bCs/>
        </w:rPr>
      </w:pPr>
      <w:r>
        <w:rPr>
          <w:b/>
          <w:bCs/>
        </w:rPr>
        <w:t>Számlázási cím:</w:t>
      </w:r>
    </w:p>
    <w:p w:rsidR="00A47790" w:rsidRDefault="00A47790" w:rsidP="00A47790">
      <w:pPr>
        <w:jc w:val="both"/>
        <w:rPr>
          <w:bCs/>
        </w:rPr>
      </w:pPr>
      <w:r>
        <w:rPr>
          <w:b/>
          <w:bCs/>
        </w:rPr>
        <w:t>Adószáma</w:t>
      </w:r>
      <w:r>
        <w:rPr>
          <w:bCs/>
        </w:rPr>
        <w:t xml:space="preserve">: </w:t>
      </w:r>
    </w:p>
    <w:p w:rsidR="00A47790" w:rsidRDefault="00A47790" w:rsidP="00A47790">
      <w:pPr>
        <w:jc w:val="both"/>
        <w:rPr>
          <w:b/>
          <w:bCs/>
        </w:rPr>
      </w:pPr>
      <w:r>
        <w:rPr>
          <w:b/>
          <w:bCs/>
        </w:rPr>
        <w:t>MKIK nyilvántartási száma:</w:t>
      </w:r>
    </w:p>
    <w:p w:rsidR="00A47790" w:rsidRDefault="00A47790" w:rsidP="00A47790">
      <w:pPr>
        <w:jc w:val="both"/>
        <w:rPr>
          <w:b/>
          <w:bCs/>
        </w:rPr>
      </w:pPr>
      <w:r>
        <w:rPr>
          <w:b/>
          <w:bCs/>
        </w:rPr>
        <w:t>Cégjegyzék száma:</w:t>
      </w:r>
    </w:p>
    <w:p w:rsidR="00A47790" w:rsidRDefault="00A47790" w:rsidP="00A47790">
      <w:pPr>
        <w:spacing w:before="120"/>
        <w:jc w:val="both"/>
        <w:rPr>
          <w:bCs/>
        </w:rPr>
      </w:pPr>
      <w:proofErr w:type="gramStart"/>
      <w:r>
        <w:t>mint</w:t>
      </w:r>
      <w:proofErr w:type="gramEnd"/>
      <w:r>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A47790" w:rsidRDefault="00A47790" w:rsidP="00A47790">
      <w:pPr>
        <w:spacing w:before="120"/>
        <w:jc w:val="both"/>
        <w:rPr>
          <w:bCs/>
        </w:rPr>
      </w:pPr>
    </w:p>
    <w:p w:rsidR="00A47790" w:rsidRDefault="00A47790" w:rsidP="00A47790">
      <w:pPr>
        <w:spacing w:before="120" w:after="120"/>
        <w:jc w:val="center"/>
        <w:rPr>
          <w:b/>
          <w:bCs/>
        </w:rPr>
      </w:pPr>
      <w:r>
        <w:rPr>
          <w:b/>
          <w:bCs/>
        </w:rPr>
        <w:t>Előzmények:</w:t>
      </w:r>
    </w:p>
    <w:p w:rsidR="00A47790" w:rsidRDefault="00A47790" w:rsidP="00A47790">
      <w:pPr>
        <w:pStyle w:val="Szvegtrzsbehzssal"/>
        <w:ind w:left="0"/>
        <w:jc w:val="both"/>
        <w:rPr>
          <w:bCs/>
          <w:sz w:val="24"/>
          <w:szCs w:val="24"/>
        </w:rPr>
      </w:pPr>
      <w:r w:rsidRPr="00CF7B9A">
        <w:rPr>
          <w:bCs/>
          <w:sz w:val="24"/>
          <w:szCs w:val="24"/>
        </w:rPr>
        <w:t>Megrendelő</w:t>
      </w:r>
      <w:r w:rsidR="00A32A67">
        <w:rPr>
          <w:bCs/>
          <w:sz w:val="24"/>
          <w:szCs w:val="24"/>
        </w:rPr>
        <w:t xml:space="preserve"> az</w:t>
      </w:r>
      <w:r>
        <w:rPr>
          <w:bCs/>
          <w:sz w:val="24"/>
          <w:szCs w:val="24"/>
        </w:rPr>
        <w:t xml:space="preserve"> </w:t>
      </w:r>
      <w:r w:rsidRPr="005D0AD4">
        <w:rPr>
          <w:b/>
          <w:bCs/>
          <w:i/>
          <w:iCs/>
          <w:sz w:val="24"/>
          <w:szCs w:val="24"/>
        </w:rPr>
        <w:t>„</w:t>
      </w:r>
      <w:r w:rsidR="00F055C6">
        <w:rPr>
          <w:b/>
          <w:bCs/>
          <w:i/>
          <w:iCs/>
          <w:sz w:val="24"/>
          <w:szCs w:val="24"/>
        </w:rPr>
        <w:t>Ibolya utca és Veres Péter utca útburkolat felújítási munkálatai</w:t>
      </w:r>
      <w:r w:rsidRPr="005D0AD4">
        <w:rPr>
          <w:b/>
          <w:bCs/>
          <w:i/>
          <w:iCs/>
          <w:sz w:val="24"/>
          <w:szCs w:val="24"/>
        </w:rPr>
        <w:t xml:space="preserve">” </w:t>
      </w:r>
      <w:r w:rsidRPr="00CF7B9A">
        <w:rPr>
          <w:bCs/>
          <w:sz w:val="24"/>
          <w:szCs w:val="24"/>
        </w:rPr>
        <w:t xml:space="preserve">tárgyban a közbeszerzésekről szóló </w:t>
      </w:r>
      <w:r w:rsidRPr="00CF7B9A">
        <w:rPr>
          <w:sz w:val="24"/>
          <w:szCs w:val="24"/>
        </w:rPr>
        <w:t xml:space="preserve">2015. évi CXLIII. tv. </w:t>
      </w:r>
      <w:r w:rsidRPr="00CF7B9A">
        <w:rPr>
          <w:bCs/>
          <w:sz w:val="24"/>
          <w:szCs w:val="24"/>
        </w:rPr>
        <w:t>(a továbbiakb</w:t>
      </w:r>
      <w:r>
        <w:rPr>
          <w:bCs/>
          <w:sz w:val="24"/>
          <w:szCs w:val="24"/>
        </w:rPr>
        <w:t>an: Kbt.) 115</w:t>
      </w:r>
      <w:r w:rsidRPr="00CF7B9A">
        <w:rPr>
          <w:bCs/>
          <w:sz w:val="24"/>
          <w:szCs w:val="24"/>
        </w:rPr>
        <w:t xml:space="preserve">. § szerinti közbeszerzési eljárást folytatott le az ajánlattételi felhívásban és a további közbeszerzési </w:t>
      </w:r>
      <w:proofErr w:type="gramStart"/>
      <w:r w:rsidRPr="00CF7B9A">
        <w:rPr>
          <w:bCs/>
          <w:sz w:val="24"/>
          <w:szCs w:val="24"/>
        </w:rPr>
        <w:t>dokumentumokban</w:t>
      </w:r>
      <w:proofErr w:type="gramEnd"/>
      <w:r w:rsidRPr="00CF7B9A">
        <w:rPr>
          <w:bCs/>
          <w:sz w:val="24"/>
          <w:szCs w:val="24"/>
        </w:rPr>
        <w:t xml:space="preserve"> foglaltak szerint, melynek során a ………………………………….. (………………………………..……) mint a legjobb ár-érték arányt tartalmazó ajánlatot benyújtó ajánlattevő került kihirdetésre nyertes ajánlattevőként, és ennek eredményeképpen létrejött az alábbi vállalkozási szerződés.</w:t>
      </w:r>
      <w:r>
        <w:rPr>
          <w:bCs/>
          <w:sz w:val="24"/>
          <w:szCs w:val="24"/>
        </w:rPr>
        <w:t xml:space="preserve"> </w:t>
      </w:r>
    </w:p>
    <w:p w:rsidR="00A47790" w:rsidRDefault="00A47790" w:rsidP="00A47790">
      <w:pPr>
        <w:jc w:val="both"/>
        <w:rPr>
          <w:bCs/>
        </w:rPr>
      </w:pPr>
    </w:p>
    <w:p w:rsidR="00A47790" w:rsidRDefault="00A47790" w:rsidP="00A47790">
      <w:pPr>
        <w:numPr>
          <w:ilvl w:val="0"/>
          <w:numId w:val="18"/>
        </w:numPr>
        <w:tabs>
          <w:tab w:val="left" w:pos="426"/>
          <w:tab w:val="left" w:pos="644"/>
        </w:tabs>
        <w:spacing w:before="120" w:after="200" w:line="288" w:lineRule="auto"/>
        <w:ind w:left="425" w:hanging="425"/>
        <w:jc w:val="both"/>
        <w:rPr>
          <w:b/>
          <w:bCs/>
        </w:rPr>
      </w:pPr>
      <w:r>
        <w:rPr>
          <w:b/>
          <w:bCs/>
        </w:rPr>
        <w:t xml:space="preserve">A szerződés tárgya: </w:t>
      </w:r>
    </w:p>
    <w:p w:rsidR="00A47790" w:rsidRPr="00F24CD9" w:rsidRDefault="00A47790" w:rsidP="00A47790">
      <w:pPr>
        <w:pStyle w:val="Szvegtrzsbehzssal"/>
        <w:ind w:left="0"/>
        <w:jc w:val="both"/>
        <w:rPr>
          <w:bCs/>
          <w:iCs/>
          <w:sz w:val="24"/>
          <w:szCs w:val="24"/>
          <w:lang w:eastAsia="en-US" w:bidi="en-US"/>
        </w:rPr>
      </w:pPr>
      <w:r w:rsidRPr="00F24CD9">
        <w:rPr>
          <w:bCs/>
          <w:iCs/>
          <w:sz w:val="24"/>
          <w:szCs w:val="24"/>
          <w:lang w:eastAsia="en-US" w:bidi="en-US"/>
        </w:rPr>
        <w:t>Megrendelő megrendeli, Vállalkozó elvállalja</w:t>
      </w:r>
      <w:r>
        <w:rPr>
          <w:bCs/>
          <w:iCs/>
          <w:sz w:val="24"/>
          <w:szCs w:val="24"/>
          <w:lang w:eastAsia="en-US" w:bidi="en-US"/>
        </w:rPr>
        <w:t xml:space="preserve"> a</w:t>
      </w:r>
      <w:r w:rsidR="0078213C">
        <w:rPr>
          <w:bCs/>
          <w:iCs/>
          <w:sz w:val="24"/>
          <w:szCs w:val="24"/>
          <w:lang w:eastAsia="en-US" w:bidi="en-US"/>
        </w:rPr>
        <w:t>z</w:t>
      </w:r>
      <w:r>
        <w:rPr>
          <w:bCs/>
          <w:iCs/>
          <w:sz w:val="24"/>
          <w:szCs w:val="24"/>
          <w:lang w:eastAsia="en-US" w:bidi="en-US"/>
        </w:rPr>
        <w:t xml:space="preserve"> </w:t>
      </w:r>
      <w:r w:rsidRPr="005D0AD4">
        <w:rPr>
          <w:b/>
          <w:bCs/>
          <w:i/>
          <w:iCs/>
          <w:sz w:val="24"/>
          <w:szCs w:val="24"/>
          <w:lang w:eastAsia="en-US" w:bidi="en-US"/>
        </w:rPr>
        <w:t>„</w:t>
      </w:r>
      <w:r w:rsidR="00F055C6">
        <w:rPr>
          <w:b/>
          <w:bCs/>
          <w:i/>
          <w:iCs/>
          <w:sz w:val="24"/>
          <w:szCs w:val="24"/>
        </w:rPr>
        <w:t>Ibolya utca és Veres Péter utca útburkolat felújítási munkálatai</w:t>
      </w:r>
      <w:r w:rsidRPr="005D0AD4">
        <w:rPr>
          <w:b/>
          <w:bCs/>
          <w:i/>
          <w:iCs/>
          <w:sz w:val="24"/>
          <w:szCs w:val="24"/>
          <w:lang w:eastAsia="en-US" w:bidi="en-US"/>
        </w:rPr>
        <w:t>”</w:t>
      </w:r>
      <w:r>
        <w:rPr>
          <w:b/>
          <w:bCs/>
          <w:i/>
          <w:iCs/>
          <w:sz w:val="24"/>
          <w:szCs w:val="24"/>
          <w:lang w:eastAsia="en-US" w:bidi="en-US"/>
        </w:rPr>
        <w:t xml:space="preserve"> </w:t>
      </w:r>
      <w:r w:rsidRPr="00F24CD9">
        <w:rPr>
          <w:sz w:val="24"/>
          <w:szCs w:val="24"/>
        </w:rPr>
        <w:t>tárgyú kivitelezési feladat elvégzését</w:t>
      </w:r>
      <w:r w:rsidRPr="00F24CD9">
        <w:rPr>
          <w:bCs/>
          <w:iCs/>
          <w:sz w:val="24"/>
          <w:szCs w:val="24"/>
          <w:lang w:eastAsia="en-US" w:bidi="en-US"/>
        </w:rPr>
        <w:t xml:space="preserve">, az ajánlattételi felhívás (továbbiakban Felhívás), valamint a további közbeszerzési </w:t>
      </w:r>
      <w:proofErr w:type="gramStart"/>
      <w:r w:rsidRPr="00F24CD9">
        <w:rPr>
          <w:bCs/>
          <w:iCs/>
          <w:sz w:val="24"/>
          <w:szCs w:val="24"/>
          <w:lang w:eastAsia="en-US" w:bidi="en-US"/>
        </w:rPr>
        <w:t>dokumentumokban</w:t>
      </w:r>
      <w:proofErr w:type="gramEnd"/>
      <w:r w:rsidRPr="00F24CD9">
        <w:rPr>
          <w:bCs/>
          <w:iCs/>
          <w:sz w:val="24"/>
          <w:szCs w:val="24"/>
          <w:lang w:eastAsia="en-US" w:bidi="en-US"/>
        </w:rPr>
        <w:t xml:space="preserve"> (a továbbiakban: Dokumentáció), illetve a Vállalkozó ajánlata (továbbiakban: Ajánlat) szerint. </w:t>
      </w:r>
    </w:p>
    <w:p w:rsidR="00A47790" w:rsidRDefault="00A47790" w:rsidP="00A47790">
      <w:pPr>
        <w:tabs>
          <w:tab w:val="left" w:pos="426"/>
        </w:tabs>
        <w:spacing w:before="120"/>
        <w:jc w:val="both"/>
        <w:rPr>
          <w:bCs/>
        </w:rPr>
      </w:pPr>
      <w:r>
        <w:rPr>
          <w:bCs/>
        </w:rPr>
        <w:t xml:space="preserve">A jelen szerződésben nem érintett kérdésekben – amennyiben azokra vonatkozóan a felsorolt </w:t>
      </w:r>
      <w:proofErr w:type="gramStart"/>
      <w:r>
        <w:rPr>
          <w:bCs/>
        </w:rPr>
        <w:t>dokumentumok</w:t>
      </w:r>
      <w:proofErr w:type="gramEnd"/>
      <w:r>
        <w:rPr>
          <w:bCs/>
        </w:rPr>
        <w:t xml:space="preserve"> tartalmaznak rendelkezéseket – a felsorolt dokumentumokban foglaltak érvényesülnek. </w:t>
      </w:r>
    </w:p>
    <w:p w:rsidR="00A47790" w:rsidRDefault="00A47790" w:rsidP="00A47790">
      <w:pPr>
        <w:tabs>
          <w:tab w:val="left" w:pos="426"/>
        </w:tabs>
        <w:spacing w:before="120"/>
        <w:ind w:left="360"/>
        <w:jc w:val="both"/>
        <w:rPr>
          <w:bCs/>
        </w:rPr>
      </w:pPr>
    </w:p>
    <w:p w:rsidR="00A47790" w:rsidRDefault="00A47790" w:rsidP="00A47790">
      <w:pPr>
        <w:numPr>
          <w:ilvl w:val="0"/>
          <w:numId w:val="18"/>
        </w:numPr>
        <w:tabs>
          <w:tab w:val="left" w:pos="426"/>
          <w:tab w:val="left" w:pos="644"/>
        </w:tabs>
        <w:spacing w:before="120" w:after="200" w:line="288" w:lineRule="auto"/>
        <w:ind w:left="425" w:hanging="425"/>
        <w:jc w:val="both"/>
        <w:rPr>
          <w:b/>
          <w:bCs/>
        </w:rPr>
      </w:pPr>
      <w:r>
        <w:rPr>
          <w:b/>
          <w:bCs/>
        </w:rPr>
        <w:t>A vállalkozási díj összege:</w:t>
      </w:r>
    </w:p>
    <w:p w:rsidR="00A47790" w:rsidRDefault="00A47790" w:rsidP="00A47790">
      <w:pPr>
        <w:tabs>
          <w:tab w:val="left" w:pos="852"/>
        </w:tabs>
        <w:ind w:left="426"/>
        <w:jc w:val="both"/>
        <w:rPr>
          <w:bCs/>
        </w:rPr>
      </w:pPr>
      <w:r>
        <w:rPr>
          <w:bCs/>
        </w:rPr>
        <w:t>Vállalkozó a jelen szerződés szerinti feladatai ellenértékeként az alábbi vállalkozási díjra jogosult:</w:t>
      </w:r>
    </w:p>
    <w:p w:rsidR="00A47790" w:rsidRDefault="00A47790" w:rsidP="00A47790">
      <w:pPr>
        <w:tabs>
          <w:tab w:val="left" w:pos="852"/>
        </w:tabs>
        <w:ind w:left="426"/>
        <w:jc w:val="both"/>
      </w:pPr>
    </w:p>
    <w:p w:rsidR="0078213C" w:rsidRDefault="0078213C" w:rsidP="0078213C">
      <w:pPr>
        <w:tabs>
          <w:tab w:val="left" w:pos="426"/>
        </w:tabs>
        <w:ind w:left="426"/>
        <w:jc w:val="both"/>
        <w:rPr>
          <w:bCs/>
        </w:rPr>
      </w:pPr>
      <w:r>
        <w:rPr>
          <w:bCs/>
        </w:rPr>
        <w:t>A vállalkozási átalánydíj összege:</w:t>
      </w:r>
    </w:p>
    <w:p w:rsidR="0078213C" w:rsidRDefault="0078213C" w:rsidP="0078213C">
      <w:pPr>
        <w:tabs>
          <w:tab w:val="left" w:pos="426"/>
        </w:tabs>
        <w:ind w:left="426"/>
        <w:jc w:val="both"/>
        <w:rPr>
          <w:b/>
          <w:bCs/>
        </w:rPr>
      </w:pPr>
    </w:p>
    <w:tbl>
      <w:tblPr>
        <w:tblW w:w="0" w:type="auto"/>
        <w:tblInd w:w="519" w:type="dxa"/>
        <w:tblLayout w:type="fixed"/>
        <w:tblLook w:val="0000" w:firstRow="0" w:lastRow="0" w:firstColumn="0" w:lastColumn="0" w:noHBand="0" w:noVBand="0"/>
      </w:tblPr>
      <w:tblGrid>
        <w:gridCol w:w="3960"/>
        <w:gridCol w:w="2730"/>
      </w:tblGrid>
      <w:tr w:rsidR="0078213C" w:rsidTr="004C669B">
        <w:tc>
          <w:tcPr>
            <w:tcW w:w="3960" w:type="dxa"/>
            <w:tcBorders>
              <w:top w:val="single" w:sz="4" w:space="0" w:color="000000"/>
              <w:left w:val="single" w:sz="4" w:space="0" w:color="000000"/>
            </w:tcBorders>
            <w:shd w:val="clear" w:color="auto" w:fill="auto"/>
          </w:tcPr>
          <w:p w:rsidR="0078213C" w:rsidRDefault="0078213C" w:rsidP="004C669B">
            <w:pPr>
              <w:tabs>
                <w:tab w:val="left" w:pos="1800"/>
                <w:tab w:val="right" w:leader="dot" w:pos="6378"/>
              </w:tabs>
              <w:snapToGrid w:val="0"/>
              <w:ind w:right="586"/>
              <w:jc w:val="both"/>
              <w:rPr>
                <w:b/>
                <w:bCs/>
              </w:rPr>
            </w:pPr>
            <w:r>
              <w:rPr>
                <w:b/>
                <w:bCs/>
              </w:rPr>
              <w:t>Nettó összesen:</w:t>
            </w:r>
          </w:p>
        </w:tc>
        <w:tc>
          <w:tcPr>
            <w:tcW w:w="2730" w:type="dxa"/>
            <w:tcBorders>
              <w:top w:val="single" w:sz="4" w:space="0" w:color="000000"/>
              <w:right w:val="single" w:sz="4" w:space="0" w:color="000000"/>
            </w:tcBorders>
            <w:shd w:val="clear" w:color="auto" w:fill="auto"/>
          </w:tcPr>
          <w:p w:rsidR="0078213C" w:rsidRDefault="0078213C" w:rsidP="004C669B">
            <w:pPr>
              <w:tabs>
                <w:tab w:val="right" w:leader="dot" w:pos="6378"/>
              </w:tabs>
              <w:snapToGrid w:val="0"/>
              <w:jc w:val="right"/>
              <w:rPr>
                <w:b/>
                <w:bCs/>
              </w:rPr>
            </w:pPr>
            <w:r>
              <w:rPr>
                <w:b/>
                <w:bCs/>
              </w:rPr>
              <w:t>.- Ft</w:t>
            </w:r>
          </w:p>
        </w:tc>
      </w:tr>
      <w:tr w:rsidR="0078213C" w:rsidTr="004C669B">
        <w:tc>
          <w:tcPr>
            <w:tcW w:w="3960" w:type="dxa"/>
            <w:tcBorders>
              <w:left w:val="single" w:sz="4" w:space="0" w:color="000000"/>
            </w:tcBorders>
            <w:shd w:val="clear" w:color="auto" w:fill="auto"/>
          </w:tcPr>
          <w:p w:rsidR="0078213C" w:rsidRDefault="0078213C" w:rsidP="004C669B">
            <w:pPr>
              <w:tabs>
                <w:tab w:val="left" w:pos="1800"/>
                <w:tab w:val="right" w:leader="dot" w:pos="6378"/>
              </w:tabs>
              <w:snapToGrid w:val="0"/>
              <w:ind w:right="586"/>
              <w:jc w:val="both"/>
              <w:rPr>
                <w:bCs/>
              </w:rPr>
            </w:pPr>
            <w:r>
              <w:rPr>
                <w:bCs/>
              </w:rPr>
              <w:t xml:space="preserve">Áfa (27%) </w:t>
            </w:r>
          </w:p>
        </w:tc>
        <w:tc>
          <w:tcPr>
            <w:tcW w:w="2730" w:type="dxa"/>
            <w:tcBorders>
              <w:right w:val="single" w:sz="4" w:space="0" w:color="000000"/>
            </w:tcBorders>
            <w:shd w:val="clear" w:color="auto" w:fill="auto"/>
          </w:tcPr>
          <w:p w:rsidR="0078213C" w:rsidRDefault="0078213C" w:rsidP="004C669B">
            <w:pPr>
              <w:tabs>
                <w:tab w:val="right" w:leader="dot" w:pos="6378"/>
              </w:tabs>
              <w:snapToGrid w:val="0"/>
              <w:jc w:val="right"/>
              <w:rPr>
                <w:bCs/>
              </w:rPr>
            </w:pPr>
            <w:r>
              <w:rPr>
                <w:bCs/>
              </w:rPr>
              <w:t>.- Ft</w:t>
            </w:r>
          </w:p>
        </w:tc>
      </w:tr>
      <w:tr w:rsidR="0078213C" w:rsidTr="004C669B">
        <w:tc>
          <w:tcPr>
            <w:tcW w:w="3960" w:type="dxa"/>
            <w:tcBorders>
              <w:left w:val="single" w:sz="4" w:space="0" w:color="000000"/>
              <w:bottom w:val="single" w:sz="4" w:space="0" w:color="000000"/>
            </w:tcBorders>
            <w:shd w:val="clear" w:color="auto" w:fill="auto"/>
          </w:tcPr>
          <w:p w:rsidR="0078213C" w:rsidRDefault="0078213C" w:rsidP="004C669B">
            <w:pPr>
              <w:tabs>
                <w:tab w:val="left" w:pos="1800"/>
                <w:tab w:val="right" w:leader="dot" w:pos="6378"/>
              </w:tabs>
              <w:snapToGrid w:val="0"/>
              <w:ind w:right="44"/>
              <w:jc w:val="both"/>
              <w:rPr>
                <w:bCs/>
              </w:rPr>
            </w:pPr>
            <w:r>
              <w:rPr>
                <w:bCs/>
              </w:rPr>
              <w:t>Bruttó vállalkozási díj:</w:t>
            </w:r>
          </w:p>
        </w:tc>
        <w:tc>
          <w:tcPr>
            <w:tcW w:w="2730" w:type="dxa"/>
            <w:tcBorders>
              <w:bottom w:val="single" w:sz="4" w:space="0" w:color="000000"/>
              <w:right w:val="single" w:sz="4" w:space="0" w:color="000000"/>
            </w:tcBorders>
            <w:shd w:val="clear" w:color="auto" w:fill="auto"/>
          </w:tcPr>
          <w:p w:rsidR="0078213C" w:rsidRDefault="0078213C" w:rsidP="004C669B">
            <w:pPr>
              <w:snapToGrid w:val="0"/>
              <w:jc w:val="right"/>
              <w:rPr>
                <w:bCs/>
              </w:rPr>
            </w:pPr>
            <w:r>
              <w:rPr>
                <w:bCs/>
              </w:rPr>
              <w:t>.- Ft</w:t>
            </w:r>
          </w:p>
        </w:tc>
      </w:tr>
    </w:tbl>
    <w:p w:rsidR="0078213C" w:rsidRDefault="0078213C" w:rsidP="0078213C">
      <w:pPr>
        <w:spacing w:before="100"/>
        <w:jc w:val="both"/>
        <w:rPr>
          <w:bCs/>
          <w:iCs/>
        </w:rPr>
      </w:pPr>
    </w:p>
    <w:p w:rsidR="0078213C" w:rsidRPr="0078213C" w:rsidRDefault="0078213C" w:rsidP="0078213C">
      <w:pPr>
        <w:spacing w:before="100"/>
        <w:ind w:left="425"/>
        <w:jc w:val="both"/>
        <w:rPr>
          <w:bCs/>
          <w:iCs/>
        </w:rPr>
      </w:pPr>
      <w:r w:rsidRPr="002F1C48">
        <w:rPr>
          <w:bCs/>
          <w:iCs/>
        </w:rPr>
        <w:t>Felek kijelentik, hogy amennyiben jelen szerződés szerinti valamely építési kivitelezési tevékenység építési hatósági engedély-</w:t>
      </w:r>
      <w:r>
        <w:rPr>
          <w:bCs/>
          <w:iCs/>
        </w:rPr>
        <w:t xml:space="preserve">köteles, és ez </w:t>
      </w:r>
      <w:r w:rsidRPr="002F1C48">
        <w:rPr>
          <w:bCs/>
          <w:iCs/>
        </w:rPr>
        <w:t>által a fordított adózás hatálya alá tartozik, úgy az általános forgalmi adóról szóló 2007. évi CXXVII. törvény (a továbbiakban: ÁFA törvény) 142. § (1) bekezdés b) pontja alapján az e tevékenység elvégzése nyomán felmerült</w:t>
      </w:r>
      <w:r>
        <w:rPr>
          <w:bCs/>
          <w:iCs/>
        </w:rPr>
        <w:t xml:space="preserve"> ÁFA-t a Megrendelő fizeti meg.</w:t>
      </w:r>
    </w:p>
    <w:p w:rsidR="00A47790" w:rsidRPr="00C50F2A" w:rsidRDefault="00A47790" w:rsidP="00782F8C">
      <w:pPr>
        <w:spacing w:before="240"/>
        <w:ind w:left="425"/>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A47790" w:rsidRDefault="00A47790" w:rsidP="00A47790">
      <w:pPr>
        <w:spacing w:before="100"/>
        <w:ind w:left="425"/>
        <w:jc w:val="both"/>
        <w:rPr>
          <w:bCs/>
        </w:rPr>
      </w:pPr>
      <w:r>
        <w:rPr>
          <w:bCs/>
        </w:rPr>
        <w:t>A Vállalkozó a vállalkozási díjon kívül a szerződés teljesítése során a Megrendelő felé semmilyen más jogcímen nem jogosult költséget elszámolni.</w:t>
      </w:r>
    </w:p>
    <w:p w:rsidR="00A47790" w:rsidRPr="0092567E" w:rsidRDefault="00A47790" w:rsidP="00A47790">
      <w:pPr>
        <w:spacing w:before="100"/>
        <w:ind w:left="425"/>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A47790" w:rsidRDefault="00A47790" w:rsidP="00A47790">
      <w:pPr>
        <w:jc w:val="both"/>
        <w:rPr>
          <w:bCs/>
        </w:rPr>
      </w:pPr>
    </w:p>
    <w:p w:rsidR="00A47790" w:rsidRDefault="00A47790" w:rsidP="00A47790">
      <w:pPr>
        <w:numPr>
          <w:ilvl w:val="0"/>
          <w:numId w:val="18"/>
        </w:numPr>
        <w:tabs>
          <w:tab w:val="left" w:pos="426"/>
          <w:tab w:val="left" w:pos="644"/>
        </w:tabs>
        <w:spacing w:before="120"/>
        <w:ind w:left="425" w:hanging="425"/>
        <w:jc w:val="both"/>
        <w:rPr>
          <w:b/>
          <w:bCs/>
        </w:rPr>
      </w:pPr>
      <w:r>
        <w:rPr>
          <w:b/>
          <w:bCs/>
        </w:rPr>
        <w:t>Fizetési feltételek:</w:t>
      </w:r>
    </w:p>
    <w:p w:rsidR="00A47790" w:rsidRPr="003E6557" w:rsidRDefault="00A47790" w:rsidP="00867B8A">
      <w:pPr>
        <w:tabs>
          <w:tab w:val="left" w:pos="426"/>
          <w:tab w:val="left" w:pos="644"/>
        </w:tabs>
        <w:ind w:left="425"/>
        <w:jc w:val="both"/>
        <w:rPr>
          <w:b/>
          <w:bCs/>
        </w:rPr>
      </w:pPr>
    </w:p>
    <w:p w:rsidR="0078213C" w:rsidRPr="008609B6" w:rsidRDefault="0078213C" w:rsidP="0078213C">
      <w:pPr>
        <w:ind w:left="425"/>
        <w:jc w:val="both"/>
      </w:pPr>
      <w:r w:rsidRPr="000372DA">
        <w:t xml:space="preserve">Nagyhegyes Község Önkormányzata a BMÖFTE/1-2/2018. iktatószámú Támogatói Okirat alapján </w:t>
      </w:r>
      <w:r w:rsidRPr="004C669B">
        <w:rPr>
          <w:i/>
        </w:rPr>
        <w:t>„</w:t>
      </w:r>
      <w:proofErr w:type="gramStart"/>
      <w:r w:rsidRPr="004C669B">
        <w:rPr>
          <w:i/>
        </w:rPr>
        <w:t>A</w:t>
      </w:r>
      <w:proofErr w:type="gramEnd"/>
      <w:r w:rsidRPr="004C669B">
        <w:rPr>
          <w:i/>
        </w:rPr>
        <w:t xml:space="preserve"> Belügyminisztérium az önkormányzati feladatellátást szolgáló fejlesztések előirányzatból forráshiány miatt támogatásban nem részesült pályázatok támogatása”</w:t>
      </w:r>
      <w:r w:rsidRPr="000372DA">
        <w:t xml:space="preserve"> címen vissza nem térítendő támogatásban részesült. A támogatás </w:t>
      </w:r>
      <w:proofErr w:type="gramStart"/>
      <w:r w:rsidRPr="000372DA">
        <w:t>intenzitása</w:t>
      </w:r>
      <w:proofErr w:type="gramEnd"/>
      <w:r w:rsidRPr="000372DA">
        <w:t xml:space="preserve">: 50%. A közbeszerzés pénzügyi fedezete </w:t>
      </w:r>
      <w:r>
        <w:t xml:space="preserve">részben </w:t>
      </w:r>
      <w:r w:rsidRPr="000372DA">
        <w:t>a fenti támogatásból</w:t>
      </w:r>
      <w:r>
        <w:t>, részben saját forrásból</w:t>
      </w:r>
      <w:r w:rsidRPr="000372DA">
        <w:t xml:space="preserve"> biztosított.</w:t>
      </w:r>
    </w:p>
    <w:p w:rsidR="00867B8A" w:rsidRPr="000D1B85" w:rsidRDefault="00867B8A" w:rsidP="0078213C">
      <w:pPr>
        <w:pStyle w:val="Felsorols1"/>
        <w:ind w:left="0"/>
        <w:rPr>
          <w:bCs/>
        </w:rPr>
      </w:pPr>
    </w:p>
    <w:p w:rsidR="00867B8A" w:rsidRPr="006D753D" w:rsidRDefault="00867B8A" w:rsidP="00867B8A">
      <w:pPr>
        <w:pStyle w:val="Felsorols1"/>
        <w:ind w:left="426"/>
        <w:rPr>
          <w:bCs/>
        </w:rPr>
      </w:pPr>
      <w:r w:rsidRPr="006D753D">
        <w:rPr>
          <w:bCs/>
        </w:rPr>
        <w:t xml:space="preserve">A </w:t>
      </w:r>
      <w:r>
        <w:rPr>
          <w:bCs/>
        </w:rPr>
        <w:t xml:space="preserve">Vállalkozó </w:t>
      </w:r>
      <w:r w:rsidRPr="006D753D">
        <w:rPr>
          <w:bCs/>
        </w:rPr>
        <w:t>kérheti a Kbt. 135.§ (7) bekezdés alapján a szerződésben foglalt - tartalékkeret és áfa nélkül számított - teljes ellenszolgá</w:t>
      </w:r>
      <w:r>
        <w:rPr>
          <w:bCs/>
        </w:rPr>
        <w:t>ltatás 5%-</w:t>
      </w:r>
      <w:proofErr w:type="spellStart"/>
      <w:r>
        <w:rPr>
          <w:bCs/>
        </w:rPr>
        <w:t>ának</w:t>
      </w:r>
      <w:proofErr w:type="spellEnd"/>
      <w:r>
        <w:rPr>
          <w:bCs/>
        </w:rPr>
        <w:t xml:space="preserve"> megfelelő összeg</w:t>
      </w:r>
      <w:r w:rsidRPr="006D753D">
        <w:rPr>
          <w:bCs/>
        </w:rPr>
        <w:t xml:space="preserve"> előlegként történő kifizetését. </w:t>
      </w:r>
    </w:p>
    <w:p w:rsidR="00867B8A" w:rsidRDefault="00867B8A" w:rsidP="00867B8A">
      <w:pPr>
        <w:pStyle w:val="Felsorols1"/>
        <w:ind w:left="426"/>
      </w:pPr>
    </w:p>
    <w:p w:rsidR="00867B8A" w:rsidRDefault="0078213C" w:rsidP="0078213C">
      <w:pPr>
        <w:pStyle w:val="Felsorols1"/>
        <w:ind w:left="426"/>
      </w:pPr>
      <w:r>
        <w:t>Vállalkozó a teljesítés során részszámla benyújtására nem jogosult. Vállalkozó a sikeres, hiba- és hiánymentes műszaki átadás-átvételi eljárás lezárását követően, Megrendelő műszaki ellenőre által kiadott teljesítésigazolás kiállítását követően jogosult a végszámláját kiállítani. A teljesítésigazolás tekintetében a Kbt. 135.§ (1) bekezdése az irányadó.</w:t>
      </w:r>
    </w:p>
    <w:p w:rsidR="00867B8A" w:rsidRDefault="00867B8A" w:rsidP="00867B8A">
      <w:pPr>
        <w:pStyle w:val="Felsorols1"/>
        <w:ind w:left="426"/>
      </w:pPr>
      <w:r w:rsidRPr="00293509">
        <w:t>Előleg igénylése esetén az elő</w:t>
      </w:r>
      <w:r w:rsidR="00926A11">
        <w:t xml:space="preserve">leget a Vállalkozó </w:t>
      </w:r>
      <w:r w:rsidRPr="00293509">
        <w:t>a végszámlában köteles elsz</w:t>
      </w:r>
      <w:r w:rsidR="00926A11">
        <w:t>ámolni oly módon, hogy a számla</w:t>
      </w:r>
      <w:r w:rsidRPr="00293509">
        <w:t xml:space="preserve"> értékét az igényelt </w:t>
      </w:r>
      <w:r w:rsidR="00926A11">
        <w:t xml:space="preserve">előleg összegével </w:t>
      </w:r>
      <w:r w:rsidRPr="00293509">
        <w:t>köteles csökkenteni.</w:t>
      </w:r>
    </w:p>
    <w:p w:rsidR="00867B8A" w:rsidRDefault="00867B8A" w:rsidP="00867B8A">
      <w:pPr>
        <w:pStyle w:val="Felsorols1"/>
        <w:ind w:left="426"/>
      </w:pPr>
    </w:p>
    <w:p w:rsidR="00867B8A" w:rsidRPr="00E32DC7" w:rsidRDefault="00236C21" w:rsidP="00867B8A">
      <w:pPr>
        <w:pStyle w:val="Felsorols1"/>
        <w:ind w:left="426"/>
      </w:pPr>
      <w:r>
        <w:t>Megrendelő a Vállalkozó</w:t>
      </w:r>
      <w:r w:rsidR="00867B8A" w:rsidRPr="00E32DC7">
        <w:t xml:space="preserve"> által elvégzett tevékenységről </w:t>
      </w:r>
      <w:proofErr w:type="gramStart"/>
      <w:r w:rsidR="00867B8A" w:rsidRPr="00E32DC7">
        <w:t>teljesítés igazolást</w:t>
      </w:r>
      <w:proofErr w:type="gramEnd"/>
      <w:r w:rsidR="00867B8A" w:rsidRPr="00E32DC7">
        <w:t xml:space="preserve"> állít ki, a Kbt. 135.§ (1) bekezdése szerint. A teljesítés akkor megfelelő és igazolható, ha a vonatkozó jogszabályoknak, szabványoknak és műszaki irányelveknek, ajánlattételi felhívásnak, közbeszerzési </w:t>
      </w:r>
      <w:proofErr w:type="gramStart"/>
      <w:r w:rsidR="00867B8A" w:rsidRPr="00E32DC7">
        <w:t>dokumentumoknak</w:t>
      </w:r>
      <w:proofErr w:type="gramEnd"/>
      <w:r w:rsidR="00867B8A" w:rsidRPr="00E32DC7">
        <w:t xml:space="preserve"> és a </w:t>
      </w:r>
      <w:r>
        <w:t>Vállalkozó</w:t>
      </w:r>
      <w:r w:rsidR="00867B8A" w:rsidRPr="00E32DC7">
        <w:t xml:space="preserve"> ajánlatának megfelelően történik meg a tevékenység elvégzése. </w:t>
      </w:r>
    </w:p>
    <w:p w:rsidR="00867B8A" w:rsidRDefault="00867B8A" w:rsidP="00867B8A">
      <w:pPr>
        <w:pStyle w:val="Felsorols1"/>
        <w:ind w:left="426"/>
      </w:pPr>
    </w:p>
    <w:p w:rsidR="00867B8A" w:rsidRDefault="00236C21" w:rsidP="00867B8A">
      <w:pPr>
        <w:pStyle w:val="Felsorols1"/>
        <w:ind w:left="426"/>
      </w:pPr>
      <w:r>
        <w:t>Megrendelő</w:t>
      </w:r>
      <w:r w:rsidR="00867B8A" w:rsidRPr="00E32DC7">
        <w:t xml:space="preserve"> az igazolt teljesítést követően a szabályszerűen kiállított számlát a kézhezvételtől számított 30 napon belül egyenlíti ki a </w:t>
      </w:r>
      <w:r>
        <w:t xml:space="preserve">Vállalkozó </w:t>
      </w:r>
      <w:r w:rsidR="00867B8A" w:rsidRPr="00E32DC7">
        <w:t>bankszámlájára történő banki átutalással, a Polgári Törvénykönyvről szóló 2013. évi V. törvény (a továbbiakban: Ptk.) 6:130. § (1)-(2) bekezdései alapján</w:t>
      </w:r>
      <w:r w:rsidR="00867B8A">
        <w:t>.</w:t>
      </w:r>
    </w:p>
    <w:p w:rsidR="00867B8A" w:rsidRDefault="00867B8A" w:rsidP="00867B8A">
      <w:pPr>
        <w:pStyle w:val="Felsorols1"/>
        <w:ind w:left="426"/>
      </w:pPr>
    </w:p>
    <w:p w:rsidR="00867B8A" w:rsidRPr="00E32DC7" w:rsidRDefault="00867B8A" w:rsidP="00867B8A">
      <w:pPr>
        <w:pStyle w:val="Felsorols1"/>
        <w:ind w:left="426"/>
      </w:pPr>
      <w:r w:rsidRPr="00E32DC7">
        <w:t xml:space="preserve">Amennyiben </w:t>
      </w:r>
      <w:r w:rsidR="00236C21">
        <w:t>Vállalkozó</w:t>
      </w:r>
      <w:r w:rsidRPr="00E32DC7">
        <w:t xml:space="preserve"> a teljesítéshez alvállalkozót vesz igénybe, a Ptk. 6:130. § (1)-(2) bekezdésétől eltérően a 322/2015. (X.30.) Korm.</w:t>
      </w:r>
      <w:r w:rsidR="00236C21">
        <w:t xml:space="preserve"> </w:t>
      </w:r>
      <w:r w:rsidRPr="00E32DC7">
        <w:t>rendelet 32/A.§-</w:t>
      </w:r>
      <w:proofErr w:type="gramStart"/>
      <w:r w:rsidRPr="00E32DC7">
        <w:t>a</w:t>
      </w:r>
      <w:proofErr w:type="gramEnd"/>
      <w:r>
        <w:t>,</w:t>
      </w:r>
      <w:r w:rsidRPr="00EA1AAC">
        <w:t xml:space="preserve"> illetve 32/B. §-</w:t>
      </w:r>
      <w:proofErr w:type="gramStart"/>
      <w:r w:rsidRPr="00EA1AAC">
        <w:t>a</w:t>
      </w:r>
      <w:proofErr w:type="gramEnd"/>
      <w:r w:rsidRPr="00EA1AAC">
        <w:t xml:space="preserve"> </w:t>
      </w:r>
      <w:r w:rsidRPr="00E32DC7">
        <w:t>alkalmazandó a kifizetés során.</w:t>
      </w:r>
    </w:p>
    <w:p w:rsidR="00867B8A" w:rsidRDefault="00867B8A" w:rsidP="00867B8A">
      <w:pPr>
        <w:pStyle w:val="Felsorols1"/>
        <w:ind w:left="426"/>
      </w:pPr>
    </w:p>
    <w:p w:rsidR="00867B8A" w:rsidRPr="00E32DC7" w:rsidRDefault="00867B8A" w:rsidP="00867B8A">
      <w:pPr>
        <w:pStyle w:val="Felsorols1"/>
        <w:ind w:left="426"/>
      </w:pPr>
      <w:r w:rsidRPr="00E32DC7">
        <w:t xml:space="preserve">Az elszámolás és a kifizetés pénzneme </w:t>
      </w:r>
      <w:r>
        <w:t xml:space="preserve">a magyar </w:t>
      </w:r>
      <w:r w:rsidRPr="00E32DC7">
        <w:t>forint (HUF).</w:t>
      </w:r>
    </w:p>
    <w:p w:rsidR="00AF5598" w:rsidRDefault="00AF5598" w:rsidP="00867B8A">
      <w:pPr>
        <w:pStyle w:val="Felsorols1"/>
        <w:ind w:left="426"/>
      </w:pPr>
    </w:p>
    <w:p w:rsidR="00867B8A" w:rsidRPr="00F103AC" w:rsidRDefault="00867B8A" w:rsidP="00867B8A">
      <w:pPr>
        <w:suppressAutoHyphens/>
        <w:ind w:left="426"/>
        <w:jc w:val="both"/>
        <w:rPr>
          <w:lang w:eastAsia="ar-SA"/>
        </w:rPr>
      </w:pPr>
      <w:r w:rsidRPr="00F103AC">
        <w:rPr>
          <w:lang w:eastAsia="ar-SA"/>
        </w:rPr>
        <w:t>A fizetési feltételek kapcsán irányadó jogszabályok még:</w:t>
      </w:r>
    </w:p>
    <w:p w:rsidR="00867B8A" w:rsidRPr="00C42877" w:rsidRDefault="00867B8A" w:rsidP="00867B8A">
      <w:pPr>
        <w:suppressAutoHyphens/>
        <w:ind w:left="426"/>
        <w:rPr>
          <w:lang w:eastAsia="ar-SA"/>
        </w:rPr>
      </w:pPr>
      <w:r w:rsidRPr="00C42877">
        <w:rPr>
          <w:lang w:eastAsia="ar-SA"/>
        </w:rPr>
        <w:t>o Az adózás rendjéről szóló 2017. évi CL. törvény,</w:t>
      </w:r>
    </w:p>
    <w:p w:rsidR="00867B8A" w:rsidRPr="00C42877" w:rsidRDefault="00867B8A" w:rsidP="00867B8A">
      <w:pPr>
        <w:suppressAutoHyphens/>
        <w:ind w:left="426"/>
        <w:rPr>
          <w:lang w:eastAsia="ar-SA"/>
        </w:rPr>
      </w:pPr>
      <w:r w:rsidRPr="00C42877">
        <w:rPr>
          <w:lang w:eastAsia="ar-SA"/>
        </w:rPr>
        <w:t>o Az államháztartásról szóló 2011. évi CXCV. törvény,</w:t>
      </w:r>
    </w:p>
    <w:p w:rsidR="00867B8A" w:rsidRPr="00C42877" w:rsidRDefault="00867B8A" w:rsidP="00867B8A">
      <w:pPr>
        <w:suppressAutoHyphens/>
        <w:ind w:left="426"/>
        <w:jc w:val="both"/>
        <w:rPr>
          <w:lang w:eastAsia="ar-SA"/>
        </w:rPr>
      </w:pPr>
      <w:r w:rsidRPr="00C42877">
        <w:rPr>
          <w:lang w:eastAsia="ar-SA"/>
        </w:rPr>
        <w:t xml:space="preserve">o Az államháztartásról szóló törvény végrehajtásáról szóló 368/2011. (XII.31.) </w:t>
      </w:r>
    </w:p>
    <w:p w:rsidR="00867B8A" w:rsidRPr="00C42877" w:rsidRDefault="00867B8A" w:rsidP="00867B8A">
      <w:pPr>
        <w:suppressAutoHyphens/>
        <w:ind w:left="426"/>
        <w:jc w:val="both"/>
        <w:rPr>
          <w:lang w:eastAsia="ar-SA"/>
        </w:rPr>
      </w:pPr>
      <w:r w:rsidRPr="00C42877">
        <w:rPr>
          <w:lang w:eastAsia="ar-SA"/>
        </w:rPr>
        <w:t xml:space="preserve">   Kormányrendelet,</w:t>
      </w:r>
    </w:p>
    <w:p w:rsidR="00867B8A" w:rsidRPr="00C42877" w:rsidRDefault="00867B8A" w:rsidP="00867B8A">
      <w:pPr>
        <w:suppressAutoHyphens/>
        <w:ind w:left="426"/>
        <w:jc w:val="both"/>
        <w:rPr>
          <w:bCs/>
          <w:iCs/>
        </w:rPr>
      </w:pPr>
      <w:r w:rsidRPr="00C42877">
        <w:rPr>
          <w:lang w:eastAsia="ar-SA"/>
        </w:rPr>
        <w:t xml:space="preserve">o </w:t>
      </w:r>
      <w:r w:rsidRPr="00C42877">
        <w:rPr>
          <w:bCs/>
          <w:iCs/>
        </w:rPr>
        <w:t>Az általános forgalmi adóról szóló 2007. évi CXXVII. törvény,</w:t>
      </w:r>
    </w:p>
    <w:p w:rsidR="00867B8A" w:rsidRPr="00C42877" w:rsidRDefault="00867B8A" w:rsidP="00867B8A">
      <w:pPr>
        <w:suppressAutoHyphens/>
        <w:ind w:left="426"/>
        <w:rPr>
          <w:lang w:eastAsia="ar-SA"/>
        </w:rPr>
      </w:pPr>
      <w:r w:rsidRPr="00C42877">
        <w:rPr>
          <w:lang w:eastAsia="ar-SA"/>
        </w:rPr>
        <w:t xml:space="preserve">o </w:t>
      </w:r>
      <w:proofErr w:type="gramStart"/>
      <w:r w:rsidRPr="00C42877">
        <w:rPr>
          <w:lang w:eastAsia="ar-SA"/>
        </w:rPr>
        <w:t>A</w:t>
      </w:r>
      <w:proofErr w:type="gramEnd"/>
      <w:r w:rsidRPr="00C42877">
        <w:rPr>
          <w:lang w:eastAsia="ar-SA"/>
        </w:rPr>
        <w:t xml:space="preserve"> Kbt. 135.§ (2)-(3), (5)-(6) és (11) bekezdései.</w:t>
      </w:r>
    </w:p>
    <w:p w:rsidR="00782F8C" w:rsidRDefault="00782F8C" w:rsidP="00A47790">
      <w:pPr>
        <w:jc w:val="both"/>
        <w:rPr>
          <w:bCs/>
          <w:iCs/>
          <w:kern w:val="1"/>
          <w:lang w:eastAsia="en-US" w:bidi="en-US"/>
        </w:rPr>
      </w:pPr>
    </w:p>
    <w:p w:rsidR="00A47790" w:rsidRPr="00A70B39" w:rsidRDefault="00A47790" w:rsidP="00AF5598">
      <w:pPr>
        <w:ind w:left="426"/>
        <w:jc w:val="both"/>
        <w:rPr>
          <w:bCs/>
          <w:iCs/>
          <w:kern w:val="1"/>
          <w:lang w:eastAsia="en-US" w:bidi="en-US"/>
        </w:rPr>
      </w:pPr>
      <w:r w:rsidRPr="00A70B39">
        <w:rPr>
          <w:bCs/>
          <w:iCs/>
          <w:kern w:val="1"/>
          <w:lang w:eastAsia="en-US" w:bidi="en-US"/>
        </w:rPr>
        <w:t>A Vállalkozó az általa kiállított számlát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A47790" w:rsidRPr="00A70B39" w:rsidRDefault="00A47790" w:rsidP="00A47790">
      <w:pPr>
        <w:tabs>
          <w:tab w:val="left" w:pos="426"/>
        </w:tabs>
        <w:jc w:val="both"/>
        <w:rPr>
          <w:bCs/>
          <w:sz w:val="16"/>
          <w:szCs w:val="16"/>
        </w:rPr>
      </w:pPr>
    </w:p>
    <w:p w:rsidR="00A47790" w:rsidRPr="00A70B39" w:rsidRDefault="00A47790" w:rsidP="00AF5598">
      <w:pPr>
        <w:ind w:left="426"/>
        <w:jc w:val="both"/>
        <w:rPr>
          <w:bCs/>
          <w:i/>
        </w:rPr>
      </w:pPr>
      <w:r w:rsidRPr="00A70B39">
        <w:rPr>
          <w:bCs/>
        </w:rPr>
        <w:t>Felek megállapodnak abban, hogy a Vállalkozó által kiállított számla melléklete egy 30 napnál nem régebbi nemlegesnek minősülő együttes adóigazolás, amellyel</w:t>
      </w:r>
      <w:r w:rsidR="00AF5598">
        <w:rPr>
          <w:bCs/>
        </w:rPr>
        <w:t xml:space="preserve"> a Vállalkozó igazolja, hogy a Nemzeti Adó- és Vámhivatalnál</w:t>
      </w:r>
      <w:r w:rsidRPr="00A70B39">
        <w:rPr>
          <w:bCs/>
        </w:rPr>
        <w:t xml:space="preserve"> nyilvántartott köztartozása nincs, vagy a Vállalkozó a kifizetés időpontjában szerepel a NAV honlapján megtekinthető a </w:t>
      </w:r>
      <w:r w:rsidRPr="00A70B39">
        <w:rPr>
          <w:bCs/>
          <w:i/>
        </w:rPr>
        <w:t>„Köztartozásmentes Adózók Adatbázisában”</w:t>
      </w:r>
    </w:p>
    <w:p w:rsidR="00A47790" w:rsidRDefault="00A47790" w:rsidP="00A47790">
      <w:pPr>
        <w:jc w:val="both"/>
        <w:rPr>
          <w:rFonts w:ascii="Calibri" w:hAnsi="Calibri"/>
          <w:b/>
          <w:bCs/>
          <w:i/>
          <w:iCs/>
          <w:lang w:eastAsia="en-US" w:bidi="en-US"/>
        </w:rPr>
      </w:pPr>
    </w:p>
    <w:p w:rsidR="00A47790" w:rsidRDefault="00A47790" w:rsidP="00A47790">
      <w:pPr>
        <w:numPr>
          <w:ilvl w:val="0"/>
          <w:numId w:val="18"/>
        </w:numPr>
        <w:tabs>
          <w:tab w:val="left" w:pos="426"/>
          <w:tab w:val="left" w:pos="644"/>
        </w:tabs>
        <w:ind w:left="357" w:hanging="357"/>
        <w:jc w:val="both"/>
        <w:rPr>
          <w:b/>
          <w:bCs/>
          <w:szCs w:val="27"/>
        </w:rPr>
      </w:pPr>
      <w:r>
        <w:rPr>
          <w:b/>
          <w:bCs/>
          <w:szCs w:val="27"/>
        </w:rPr>
        <w:t>Vállalt teljesítési határidők:</w:t>
      </w:r>
    </w:p>
    <w:p w:rsidR="00A47790" w:rsidRDefault="00A47790" w:rsidP="00A47790">
      <w:pPr>
        <w:tabs>
          <w:tab w:val="left" w:pos="426"/>
        </w:tabs>
        <w:jc w:val="both"/>
        <w:rPr>
          <w:b/>
          <w:bCs/>
          <w:szCs w:val="27"/>
        </w:rPr>
      </w:pPr>
    </w:p>
    <w:p w:rsidR="0078213C" w:rsidRDefault="00A47790" w:rsidP="00AF5598">
      <w:pPr>
        <w:tabs>
          <w:tab w:val="left" w:pos="2977"/>
        </w:tabs>
        <w:ind w:left="357" w:firstLine="3"/>
        <w:jc w:val="both"/>
      </w:pPr>
      <w:r>
        <w:t xml:space="preserve">Az építési munkaterület címe, </w:t>
      </w:r>
      <w:r w:rsidRPr="00234BA4">
        <w:t>helyrajzi száma:</w:t>
      </w:r>
    </w:p>
    <w:p w:rsidR="0078213C" w:rsidRDefault="0078213C" w:rsidP="0078213C">
      <w:pPr>
        <w:tabs>
          <w:tab w:val="left" w:pos="2977"/>
        </w:tabs>
        <w:ind w:left="284"/>
        <w:jc w:val="both"/>
      </w:pPr>
      <w:r>
        <w:t xml:space="preserve"> Nagyhegyes, Ibolya utca, 185/141 </w:t>
      </w:r>
      <w:proofErr w:type="spellStart"/>
      <w:r>
        <w:t>hrsz</w:t>
      </w:r>
      <w:proofErr w:type="spellEnd"/>
      <w:r>
        <w:t>.</w:t>
      </w:r>
    </w:p>
    <w:p w:rsidR="0078213C" w:rsidRDefault="0078213C" w:rsidP="0078213C">
      <w:pPr>
        <w:tabs>
          <w:tab w:val="left" w:pos="2977"/>
        </w:tabs>
        <w:ind w:left="284"/>
        <w:jc w:val="both"/>
      </w:pPr>
      <w:r>
        <w:t xml:space="preserve"> Nagyhegyes, Veres Péter utca, 511, 592 </w:t>
      </w:r>
      <w:proofErr w:type="spellStart"/>
      <w:r>
        <w:t>hrsz</w:t>
      </w:r>
      <w:proofErr w:type="spellEnd"/>
      <w:r>
        <w:t>.</w:t>
      </w:r>
    </w:p>
    <w:p w:rsidR="00A47790" w:rsidRDefault="00A47790" w:rsidP="00AF5598">
      <w:pPr>
        <w:pStyle w:val="Felsorols1"/>
        <w:ind w:left="0"/>
        <w:rPr>
          <w:lang w:eastAsia="zh-CN"/>
        </w:rPr>
      </w:pPr>
    </w:p>
    <w:p w:rsidR="00AF5598" w:rsidRDefault="00A47790" w:rsidP="00A47790">
      <w:pPr>
        <w:pStyle w:val="Felsorols1"/>
        <w:ind w:left="426"/>
        <w:rPr>
          <w:bCs/>
          <w:szCs w:val="27"/>
        </w:rPr>
      </w:pPr>
      <w:r>
        <w:rPr>
          <w:bCs/>
          <w:szCs w:val="27"/>
        </w:rPr>
        <w:t>Az Építési munkaterület átadásának időpontja</w:t>
      </w:r>
      <w:proofErr w:type="gramStart"/>
      <w:r>
        <w:rPr>
          <w:bCs/>
          <w:szCs w:val="27"/>
        </w:rPr>
        <w:t xml:space="preserve">: </w:t>
      </w:r>
      <w:r w:rsidR="00AF5598">
        <w:rPr>
          <w:bCs/>
          <w:szCs w:val="27"/>
        </w:rPr>
        <w:t>…</w:t>
      </w:r>
      <w:proofErr w:type="gramEnd"/>
      <w:r w:rsidR="00AF5598">
        <w:rPr>
          <w:bCs/>
          <w:szCs w:val="27"/>
        </w:rPr>
        <w:t>…………….</w:t>
      </w:r>
    </w:p>
    <w:p w:rsidR="00A47790" w:rsidRDefault="00A47790" w:rsidP="00A47790">
      <w:pPr>
        <w:pStyle w:val="Felsorols1"/>
        <w:ind w:left="426"/>
        <w:rPr>
          <w:bCs/>
          <w:szCs w:val="27"/>
        </w:rPr>
      </w:pPr>
      <w:r>
        <w:rPr>
          <w:bCs/>
          <w:szCs w:val="27"/>
        </w:rPr>
        <w:lastRenderedPageBreak/>
        <w:t xml:space="preserve">Az Építési napló megnyitása a munkaterület átadásakor történik. </w:t>
      </w:r>
    </w:p>
    <w:p w:rsidR="00A47790" w:rsidRDefault="00A47790" w:rsidP="00A47790">
      <w:pPr>
        <w:spacing w:before="120" w:after="120"/>
        <w:ind w:left="425"/>
        <w:jc w:val="both"/>
      </w:pPr>
      <w:r>
        <w:rPr>
          <w:bCs/>
          <w:szCs w:val="27"/>
        </w:rPr>
        <w:t xml:space="preserve">A munkaterület szerződés szerinti átadása esetén a szerződés tárgyát </w:t>
      </w:r>
      <w:r w:rsidR="002B75EB">
        <w:rPr>
          <w:bCs/>
          <w:szCs w:val="27"/>
        </w:rPr>
        <w:t>képező m</w:t>
      </w:r>
      <w:r w:rsidR="0078213C">
        <w:rPr>
          <w:bCs/>
          <w:szCs w:val="27"/>
        </w:rPr>
        <w:t>unka átadási határideje: 2018.12.2</w:t>
      </w:r>
      <w:r w:rsidR="002B75EB">
        <w:rPr>
          <w:bCs/>
          <w:szCs w:val="27"/>
        </w:rPr>
        <w:t>0.</w:t>
      </w:r>
    </w:p>
    <w:p w:rsidR="00A47790" w:rsidRDefault="00A47790" w:rsidP="00A47790">
      <w:pPr>
        <w:pStyle w:val="Listaszerbekezds"/>
        <w:tabs>
          <w:tab w:val="left" w:pos="426"/>
        </w:tabs>
        <w:spacing w:before="120"/>
        <w:ind w:left="425"/>
        <w:jc w:val="both"/>
      </w:pPr>
      <w:r>
        <w:t xml:space="preserve">Megrendelő előteljesítést elfogad. </w:t>
      </w:r>
    </w:p>
    <w:p w:rsidR="00A47790" w:rsidRDefault="00A47790" w:rsidP="00A47790">
      <w:pPr>
        <w:jc w:val="both"/>
        <w:rPr>
          <w:b/>
        </w:rPr>
      </w:pPr>
    </w:p>
    <w:p w:rsidR="00A47790" w:rsidRDefault="00A47790" w:rsidP="00A47790">
      <w:pPr>
        <w:ind w:left="360"/>
        <w:jc w:val="both"/>
        <w:rPr>
          <w:bCs/>
        </w:rPr>
      </w:pPr>
      <w:r>
        <w:rPr>
          <w:bCs/>
          <w:szCs w:val="27"/>
        </w:rPr>
        <w:t>A határidőt csak akadályoztatás, vagy elrendelt pótmunka módosíthatja, mely esetekben a Kbt. vonatkozó rendelkezései az irányadóak.</w:t>
      </w:r>
      <w:r w:rsidR="00AF5598">
        <w:rPr>
          <w:bCs/>
          <w:szCs w:val="27"/>
        </w:rPr>
        <w:t xml:space="preserve"> </w:t>
      </w:r>
      <w:r>
        <w:rPr>
          <w:bCs/>
          <w:szCs w:val="27"/>
        </w:rPr>
        <w:t xml:space="preserve">Megrendelő előteljesítést is elfogad, melynek </w:t>
      </w:r>
      <w:r w:rsidR="002B75EB">
        <w:rPr>
          <w:bCs/>
          <w:szCs w:val="27"/>
        </w:rPr>
        <w:t>időpontját Vállalkozó legalább 15</w:t>
      </w:r>
      <w:r>
        <w:rPr>
          <w:bCs/>
          <w:szCs w:val="27"/>
        </w:rPr>
        <w:t xml:space="preserve"> nappal előbb köteles az átadás időpontját közölni a Megrendelővel.</w:t>
      </w:r>
    </w:p>
    <w:p w:rsidR="00A47790" w:rsidRDefault="00A47790" w:rsidP="00A47790">
      <w:pPr>
        <w:ind w:left="360"/>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w:t>
      </w:r>
      <w:proofErr w:type="spellStart"/>
      <w:r>
        <w:rPr>
          <w:bCs/>
        </w:rPr>
        <w:t>határidejéig</w:t>
      </w:r>
      <w:proofErr w:type="spellEnd"/>
      <w:r>
        <w:rPr>
          <w:bCs/>
        </w:rPr>
        <w:t xml:space="preserve"> felek kötelesek megkezdeni az átadás-átvételi eljárást jelen szerződés szerint. A Vállalkozó az elvégzett munkát az e pontban megjelölt teljesítési időben átadás- átvételi eljárás keretében adja át a Megrendelőnek. </w:t>
      </w:r>
    </w:p>
    <w:p w:rsidR="00A47790" w:rsidRDefault="00A47790" w:rsidP="00A47790">
      <w:pPr>
        <w:jc w:val="both"/>
        <w:rPr>
          <w:bCs/>
        </w:rPr>
      </w:pPr>
    </w:p>
    <w:p w:rsidR="00A47790" w:rsidRDefault="00A47790" w:rsidP="00A47790">
      <w:pPr>
        <w:numPr>
          <w:ilvl w:val="0"/>
          <w:numId w:val="18"/>
        </w:numPr>
        <w:tabs>
          <w:tab w:val="left" w:pos="426"/>
          <w:tab w:val="left" w:pos="644"/>
        </w:tabs>
        <w:spacing w:before="120" w:after="200" w:line="288" w:lineRule="auto"/>
        <w:ind w:left="425" w:hanging="425"/>
        <w:jc w:val="both"/>
        <w:rPr>
          <w:b/>
          <w:bCs/>
        </w:rPr>
      </w:pPr>
      <w:r>
        <w:rPr>
          <w:b/>
          <w:bCs/>
        </w:rPr>
        <w:t>Szerződéses biztosítékok:</w:t>
      </w:r>
    </w:p>
    <w:p w:rsidR="00AF5598" w:rsidRPr="00F5684C" w:rsidRDefault="00AF5598" w:rsidP="00AF5598">
      <w:pPr>
        <w:ind w:left="426"/>
        <w:jc w:val="both"/>
        <w:rPr>
          <w:szCs w:val="27"/>
          <w:u w:val="single"/>
        </w:rPr>
      </w:pPr>
      <w:r w:rsidRPr="00F5684C">
        <w:rPr>
          <w:szCs w:val="27"/>
          <w:u w:val="single"/>
        </w:rPr>
        <w:t>Késedelmi kötbér:</w:t>
      </w:r>
    </w:p>
    <w:p w:rsidR="00AF5598" w:rsidRPr="00A144FC" w:rsidRDefault="00AF5598" w:rsidP="00AF5598">
      <w:pPr>
        <w:ind w:left="426"/>
        <w:jc w:val="both"/>
        <w:rPr>
          <w:szCs w:val="27"/>
        </w:rPr>
      </w:pPr>
      <w:r w:rsidRPr="00A144FC">
        <w:rPr>
          <w:szCs w:val="27"/>
        </w:rPr>
        <w:t xml:space="preserve">A jelen szerződésben meghatározott teljesítési határidő késedelmes teljesítése esetén a Vállalkozót minden késedelmes nap után a teljes nettó vállalkozási díjára vetített naptári naponkénti 0,5 % kötbér terheli. A késedelmi kötbér maximális mértéke a </w:t>
      </w:r>
      <w:proofErr w:type="gramStart"/>
      <w:r w:rsidRPr="00A144FC">
        <w:rPr>
          <w:szCs w:val="27"/>
        </w:rPr>
        <w:t>nettó vállalkozási</w:t>
      </w:r>
      <w:proofErr w:type="gramEnd"/>
      <w:r w:rsidRPr="00A144FC">
        <w:rPr>
          <w:szCs w:val="27"/>
        </w:rPr>
        <w:t xml:space="preserve"> díj 20 %-a. A késedelmi kötbér maximumának elérése esetének jogkövetkezménye a szerződésszegés miatti elállás, illetve a szerződés azonnali hatályú felmondása a Megrendelő részéről, mely esetben Megrendelő </w:t>
      </w:r>
      <w:r>
        <w:t xml:space="preserve">– a késedelmi kötbér helyett – </w:t>
      </w:r>
      <w:r w:rsidRPr="00A144FC">
        <w:rPr>
          <w:szCs w:val="27"/>
        </w:rPr>
        <w:t>meghiúsulási kötbért érvényesít.</w:t>
      </w:r>
    </w:p>
    <w:p w:rsidR="00AF5598" w:rsidRPr="00A144FC" w:rsidRDefault="00AF5598" w:rsidP="00AF5598">
      <w:pPr>
        <w:ind w:left="426"/>
        <w:jc w:val="both"/>
        <w:rPr>
          <w:szCs w:val="27"/>
        </w:rPr>
      </w:pPr>
    </w:p>
    <w:p w:rsidR="00AF5598" w:rsidRPr="00F5684C" w:rsidRDefault="00AF5598" w:rsidP="00AF5598">
      <w:pPr>
        <w:ind w:left="426"/>
        <w:jc w:val="both"/>
        <w:rPr>
          <w:szCs w:val="27"/>
          <w:u w:val="single"/>
        </w:rPr>
      </w:pPr>
      <w:r w:rsidRPr="00F5684C">
        <w:rPr>
          <w:szCs w:val="27"/>
          <w:u w:val="single"/>
        </w:rPr>
        <w:t>Hibás teljesítési kötbér:</w:t>
      </w:r>
    </w:p>
    <w:p w:rsidR="00AF5598" w:rsidRPr="00A144FC" w:rsidRDefault="00AF5598" w:rsidP="00AF5598">
      <w:pPr>
        <w:ind w:left="426"/>
        <w:jc w:val="both"/>
        <w:rPr>
          <w:szCs w:val="27"/>
        </w:rPr>
      </w:pPr>
      <w:r w:rsidRPr="00A144FC">
        <w:rPr>
          <w:szCs w:val="27"/>
        </w:rPr>
        <w:t xml:space="preserve">Amennyiben Vállalkozó teljesítése hibás, úgy Vállalkozó a </w:t>
      </w:r>
      <w:proofErr w:type="gramStart"/>
      <w:r>
        <w:rPr>
          <w:szCs w:val="27"/>
        </w:rPr>
        <w:t xml:space="preserve">nettó </w:t>
      </w:r>
      <w:r w:rsidRPr="00A144FC">
        <w:rPr>
          <w:szCs w:val="27"/>
        </w:rPr>
        <w:t>vállalkozási</w:t>
      </w:r>
      <w:proofErr w:type="gramEnd"/>
      <w:r w:rsidRPr="00A144FC">
        <w:rPr>
          <w:szCs w:val="27"/>
        </w:rPr>
        <w:t xml:space="preserve"> díj 5%-</w:t>
      </w:r>
      <w:proofErr w:type="spellStart"/>
      <w:r w:rsidRPr="00A144FC">
        <w:rPr>
          <w:szCs w:val="27"/>
        </w:rPr>
        <w:t>ának</w:t>
      </w:r>
      <w:proofErr w:type="spellEnd"/>
      <w:r w:rsidRPr="00A144FC">
        <w:rPr>
          <w:szCs w:val="27"/>
        </w:rPr>
        <w:t xml:space="preserve"> megfelelő összegű hibás teljesítési kötbért köteles fizetni Megrendelő részére. </w:t>
      </w:r>
    </w:p>
    <w:p w:rsidR="00AF5598" w:rsidRDefault="00AF5598" w:rsidP="00AF5598">
      <w:pPr>
        <w:ind w:left="426"/>
        <w:jc w:val="both"/>
        <w:rPr>
          <w:szCs w:val="27"/>
        </w:rPr>
      </w:pPr>
      <w:r w:rsidRPr="00A144FC">
        <w:rPr>
          <w:szCs w:val="27"/>
        </w:rPr>
        <w:t xml:space="preserve">Hibás teljesítési kötbér legfeljebb 3 alkalommal érvényesíthető, melyet követően Megrendelő a szerződést felmondhatja, illetve attól elállhat, </w:t>
      </w:r>
      <w:r w:rsidRPr="00323519">
        <w:rPr>
          <w:lang w:eastAsia="en-GB"/>
        </w:rPr>
        <w:t>mely esetekben Megrendelő a már érvényesített hibás teljesítési kötbér összegével csökkentett összegű meghiúsulási kötbért érvényesít.</w:t>
      </w:r>
    </w:p>
    <w:p w:rsidR="00AF5598" w:rsidRPr="00D4600F" w:rsidRDefault="00AF5598" w:rsidP="00AF5598">
      <w:pPr>
        <w:ind w:left="426"/>
        <w:jc w:val="both"/>
        <w:rPr>
          <w:szCs w:val="27"/>
        </w:rPr>
      </w:pPr>
      <w:r w:rsidRPr="001526AD">
        <w:rPr>
          <w:szCs w:val="27"/>
        </w:rPr>
        <w:t>Hibás teljesítésnek minősül különösen, de nem kizárólagosan, amennyiben a</w:t>
      </w:r>
      <w:r w:rsidR="004425FB">
        <w:rPr>
          <w:szCs w:val="27"/>
        </w:rPr>
        <w:t xml:space="preserve"> szerződés tárgyát képező építési munkák</w:t>
      </w:r>
      <w:r w:rsidRPr="001526AD">
        <w:rPr>
          <w:szCs w:val="27"/>
        </w:rPr>
        <w:t xml:space="preserve"> a teljesítés időpontjában nem felelnek meg a vonatkozó jogszabályokban, vállalkozási szerződésben, </w:t>
      </w:r>
      <w:r w:rsidR="004425FB">
        <w:rPr>
          <w:szCs w:val="27"/>
        </w:rPr>
        <w:t>az ajánlattételi</w:t>
      </w:r>
      <w:r w:rsidRPr="001526AD">
        <w:rPr>
          <w:szCs w:val="27"/>
        </w:rPr>
        <w:t xml:space="preserve"> felhívásban és közbeszerzési </w:t>
      </w:r>
      <w:proofErr w:type="gramStart"/>
      <w:r w:rsidRPr="001526AD">
        <w:rPr>
          <w:szCs w:val="27"/>
        </w:rPr>
        <w:t>dokumentumban</w:t>
      </w:r>
      <w:proofErr w:type="gramEnd"/>
      <w:r w:rsidRPr="001526AD">
        <w:rPr>
          <w:szCs w:val="27"/>
        </w:rPr>
        <w:t xml:space="preserve">, a Vállalkozó által benyújtott ajánlatban, a műszaki leírásban, hatósági </w:t>
      </w:r>
      <w:r w:rsidRPr="00D4600F">
        <w:rPr>
          <w:szCs w:val="27"/>
        </w:rPr>
        <w:t xml:space="preserve">engedélyekben és szakmai szokásokban foglaltaknak. </w:t>
      </w:r>
    </w:p>
    <w:p w:rsidR="00AF5598" w:rsidRPr="001526AD" w:rsidRDefault="00AF5598" w:rsidP="00AF5598">
      <w:pPr>
        <w:ind w:left="426"/>
        <w:jc w:val="both"/>
        <w:rPr>
          <w:szCs w:val="27"/>
        </w:rPr>
      </w:pPr>
      <w:r w:rsidRPr="00D4600F">
        <w:rPr>
          <w:szCs w:val="27"/>
        </w:rPr>
        <w:t>Megrendelő vagy hibás teljesítési kötbért vagy szavatossági igényt érvényesít.</w:t>
      </w:r>
    </w:p>
    <w:p w:rsidR="00AF5598" w:rsidRPr="00A144FC" w:rsidRDefault="00AF5598" w:rsidP="004425FB">
      <w:pPr>
        <w:jc w:val="both"/>
        <w:rPr>
          <w:szCs w:val="27"/>
        </w:rPr>
      </w:pPr>
    </w:p>
    <w:p w:rsidR="00AF5598" w:rsidRPr="00F5684C" w:rsidRDefault="00AF5598" w:rsidP="00AF5598">
      <w:pPr>
        <w:ind w:left="426"/>
        <w:jc w:val="both"/>
        <w:rPr>
          <w:szCs w:val="27"/>
          <w:u w:val="single"/>
        </w:rPr>
      </w:pPr>
      <w:r w:rsidRPr="00F5684C">
        <w:rPr>
          <w:szCs w:val="27"/>
          <w:u w:val="single"/>
        </w:rPr>
        <w:t>Meghiúsulási kötbér:</w:t>
      </w:r>
    </w:p>
    <w:p w:rsidR="00AF5598" w:rsidRDefault="00AF5598" w:rsidP="00AF5598">
      <w:pPr>
        <w:ind w:left="426"/>
        <w:jc w:val="both"/>
        <w:rPr>
          <w:szCs w:val="27"/>
        </w:rPr>
      </w:pPr>
      <w:r w:rsidRPr="00A144FC">
        <w:rPr>
          <w:szCs w:val="27"/>
        </w:rPr>
        <w:t xml:space="preserve">Ha a teljesítés olyan okból, melyért Vállalkozó felelős meghiúsul, illetve a Vállalkozó késedelme vagy hibás teljesítése miatt Megrendelő a szerződést megszűnteti, Vállalkozó a teljes </w:t>
      </w:r>
      <w:proofErr w:type="gramStart"/>
      <w:r w:rsidRPr="00A144FC">
        <w:rPr>
          <w:szCs w:val="27"/>
        </w:rPr>
        <w:t>nettó vállalkozási</w:t>
      </w:r>
      <w:proofErr w:type="gramEnd"/>
      <w:r w:rsidRPr="00A144FC">
        <w:rPr>
          <w:szCs w:val="27"/>
        </w:rPr>
        <w:t xml:space="preserve"> díj 20%-</w:t>
      </w:r>
      <w:proofErr w:type="spellStart"/>
      <w:r w:rsidRPr="00A144FC">
        <w:rPr>
          <w:szCs w:val="27"/>
        </w:rPr>
        <w:t>ának</w:t>
      </w:r>
      <w:proofErr w:type="spellEnd"/>
      <w:r w:rsidRPr="00A144FC">
        <w:rPr>
          <w:szCs w:val="27"/>
        </w:rPr>
        <w:t xml:space="preserve"> megfelelő meghiúsulási kötbér fizetésére köteles.</w:t>
      </w:r>
    </w:p>
    <w:p w:rsidR="00AF5598" w:rsidRPr="00CC5B8E" w:rsidRDefault="00AF5598" w:rsidP="00AF5598">
      <w:pPr>
        <w:spacing w:before="120"/>
        <w:ind w:left="425"/>
        <w:jc w:val="both"/>
      </w:pPr>
      <w:r w:rsidRPr="00CC5B8E">
        <w:t xml:space="preserve">A szerződés súlyos megszegésének minősül és meghiúsulási kötbér kerül érvényesítésre abban az esetben is, ha a Vállalkozó nem teljesíti a 9) pontban rögzített, </w:t>
      </w:r>
      <w:r>
        <w:t>hátrányos helyzetű személyek</w:t>
      </w:r>
      <w:r w:rsidRPr="00CC5B8E">
        <w:t xml:space="preserve">, valamint szakember bevonására irányuló kötelezettségét.  </w:t>
      </w:r>
    </w:p>
    <w:p w:rsidR="00A47790" w:rsidRDefault="00A47790" w:rsidP="00AF5598">
      <w:pPr>
        <w:jc w:val="both"/>
        <w:rPr>
          <w:szCs w:val="27"/>
        </w:rPr>
      </w:pPr>
    </w:p>
    <w:p w:rsidR="00A47790" w:rsidRDefault="00A47790" w:rsidP="00A47790">
      <w:pPr>
        <w:ind w:left="426"/>
        <w:jc w:val="both"/>
        <w:rPr>
          <w:szCs w:val="27"/>
        </w:rPr>
      </w:pPr>
      <w:r>
        <w:rPr>
          <w:szCs w:val="27"/>
        </w:rPr>
        <w:lastRenderedPageBreak/>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w:t>
      </w:r>
      <w:proofErr w:type="spellStart"/>
      <w:r>
        <w:rPr>
          <w:szCs w:val="27"/>
        </w:rPr>
        <w:t>segédei</w:t>
      </w:r>
      <w:proofErr w:type="spellEnd"/>
      <w:r>
        <w:rPr>
          <w:szCs w:val="27"/>
        </w:rPr>
        <w:t xml:space="preserve"> a Megrendelőnek, az építtetőnek, más alvállalkozóknak, illetve harmadik személynek okoztak. Vállalkozó az általa okozott károkat köteles közvetlenül rendezni, illetve a Megrendelőt </w:t>
      </w:r>
      <w:proofErr w:type="gramStart"/>
      <w:r>
        <w:rPr>
          <w:szCs w:val="27"/>
        </w:rPr>
        <w:t>mentesíteni</w:t>
      </w:r>
      <w:proofErr w:type="gramEnd"/>
      <w:r>
        <w:rPr>
          <w:szCs w:val="27"/>
        </w:rPr>
        <w:t xml:space="preserve">,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proofErr w:type="spellStart"/>
      <w:r>
        <w:rPr>
          <w:szCs w:val="27"/>
        </w:rPr>
        <w:t>szub</w:t>
      </w:r>
      <w:proofErr w:type="spellEnd"/>
      <w:r>
        <w:rPr>
          <w:szCs w:val="27"/>
        </w:rPr>
        <w:t>-alvállalkozójának, egyéb teljesítési segédjének magatartása, vagy mulasztása miatt szabtak ki.</w:t>
      </w:r>
    </w:p>
    <w:p w:rsidR="00A47790" w:rsidRDefault="00A47790" w:rsidP="00A47790">
      <w:pPr>
        <w:ind w:left="426"/>
        <w:jc w:val="both"/>
        <w:rPr>
          <w:szCs w:val="27"/>
        </w:rPr>
      </w:pPr>
    </w:p>
    <w:p w:rsidR="00A47790" w:rsidRDefault="00A47790" w:rsidP="00A47790">
      <w:pPr>
        <w:ind w:left="357"/>
        <w:jc w:val="both"/>
      </w:pPr>
      <w:r w:rsidRPr="00D4600F">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 A beszámítás tekintetében a Kbt. 135.§ (6) bekezdése az irányadó.</w:t>
      </w:r>
    </w:p>
    <w:p w:rsidR="001D5BB0" w:rsidRDefault="001D5BB0" w:rsidP="00A47790">
      <w:pPr>
        <w:jc w:val="both"/>
      </w:pPr>
    </w:p>
    <w:p w:rsidR="00A47790" w:rsidRDefault="00A47790" w:rsidP="00A47790">
      <w:pPr>
        <w:numPr>
          <w:ilvl w:val="0"/>
          <w:numId w:val="18"/>
        </w:numPr>
        <w:tabs>
          <w:tab w:val="left" w:pos="426"/>
          <w:tab w:val="left" w:pos="644"/>
        </w:tabs>
        <w:spacing w:before="120" w:after="200" w:line="288" w:lineRule="auto"/>
        <w:ind w:left="425" w:hanging="425"/>
        <w:jc w:val="both"/>
        <w:rPr>
          <w:b/>
          <w:bCs/>
        </w:rPr>
      </w:pPr>
      <w:r>
        <w:rPr>
          <w:b/>
          <w:bCs/>
        </w:rPr>
        <w:t>Fizetés késedelme:</w:t>
      </w:r>
    </w:p>
    <w:p w:rsidR="00AF5598" w:rsidRPr="00AF5598" w:rsidRDefault="00AF5598" w:rsidP="00AF5598">
      <w:pPr>
        <w:ind w:left="425"/>
        <w:jc w:val="both"/>
        <w:rPr>
          <w:i/>
          <w:iCs/>
          <w:lang w:bidi="en-US"/>
        </w:rPr>
      </w:pPr>
      <w:r w:rsidRPr="00AF5598">
        <w:rPr>
          <w:iCs/>
          <w:lang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 bekezdésében meghatározott mértékű késedelmi kamatot, valamint a behajtási költségátalányról szóló </w:t>
      </w:r>
      <w:r w:rsidRPr="00AF5598">
        <w:rPr>
          <w:bCs/>
          <w:iCs/>
          <w:lang w:bidi="en-US"/>
        </w:rPr>
        <w:t>2016. évi IX. törvény szerinti behajtási költségátalányt is</w:t>
      </w:r>
      <w:r w:rsidRPr="00AF5598">
        <w:rPr>
          <w:iCs/>
          <w:lang w:bidi="en-US"/>
        </w:rPr>
        <w:t xml:space="preserve"> megfizetni.</w:t>
      </w:r>
    </w:p>
    <w:p w:rsidR="00A47790" w:rsidRDefault="00A47790" w:rsidP="00A47790">
      <w:pPr>
        <w:ind w:left="425"/>
        <w:jc w:val="both"/>
        <w:rPr>
          <w:bCs/>
          <w:iCs/>
          <w:lang w:eastAsia="en-US" w:bidi="en-US"/>
        </w:rPr>
      </w:pPr>
    </w:p>
    <w:p w:rsidR="00A47790" w:rsidRDefault="00A47790" w:rsidP="00A47790">
      <w:pPr>
        <w:numPr>
          <w:ilvl w:val="0"/>
          <w:numId w:val="18"/>
        </w:numPr>
        <w:tabs>
          <w:tab w:val="left" w:pos="0"/>
        </w:tabs>
        <w:spacing w:before="120" w:after="120" w:line="288" w:lineRule="auto"/>
        <w:ind w:left="0" w:firstLine="0"/>
        <w:jc w:val="both"/>
        <w:rPr>
          <w:b/>
          <w:bCs/>
          <w:iCs/>
          <w:lang w:eastAsia="en-US" w:bidi="en-US"/>
        </w:rPr>
      </w:pPr>
      <w:r>
        <w:rPr>
          <w:b/>
          <w:bCs/>
          <w:iCs/>
          <w:lang w:eastAsia="en-US" w:bidi="en-US"/>
        </w:rPr>
        <w:t>Jótállás:</w:t>
      </w:r>
    </w:p>
    <w:p w:rsidR="00A47790" w:rsidRDefault="00A47790" w:rsidP="004425FB">
      <w:pPr>
        <w:pStyle w:val="Listaszerbekezds"/>
        <w:tabs>
          <w:tab w:val="left" w:pos="426"/>
        </w:tabs>
        <w:ind w:left="425"/>
        <w:jc w:val="both"/>
        <w:rPr>
          <w:rFonts w:cs="Mangal"/>
          <w:bCs/>
          <w:kern w:val="2"/>
          <w:lang w:eastAsia="hi-IN" w:bidi="hi-IN"/>
        </w:rPr>
      </w:pPr>
      <w:r w:rsidRPr="00964BEF">
        <w:tab/>
      </w:r>
      <w:r w:rsidR="004425FB" w:rsidRPr="00236740">
        <w:rPr>
          <w:rFonts w:cs="Mangal"/>
          <w:bCs/>
          <w:kern w:val="2"/>
          <w:lang w:eastAsia="hi-IN" w:bidi="hi-IN"/>
        </w:rPr>
        <w:t xml:space="preserve">A jótállás </w:t>
      </w:r>
      <w:proofErr w:type="gramStart"/>
      <w:r w:rsidR="004425FB" w:rsidRPr="00236740">
        <w:rPr>
          <w:rFonts w:cs="Mangal"/>
          <w:bCs/>
          <w:kern w:val="2"/>
          <w:lang w:eastAsia="hi-IN" w:bidi="hi-IN"/>
        </w:rPr>
        <w:t xml:space="preserve">időtartama </w:t>
      </w:r>
      <w:r w:rsidR="004425FB" w:rsidRPr="00D82C58">
        <w:rPr>
          <w:rFonts w:cs="Mangal"/>
          <w:b/>
          <w:bCs/>
          <w:kern w:val="2"/>
          <w:lang w:eastAsia="hi-IN" w:bidi="hi-IN"/>
        </w:rPr>
        <w:t>.</w:t>
      </w:r>
      <w:proofErr w:type="gramEnd"/>
      <w:r w:rsidR="004425FB">
        <w:rPr>
          <w:rFonts w:cs="Mangal"/>
          <w:b/>
          <w:bCs/>
          <w:kern w:val="2"/>
          <w:lang w:eastAsia="hi-IN" w:bidi="hi-IN"/>
        </w:rPr>
        <w:t>.</w:t>
      </w:r>
      <w:r w:rsidR="004425FB" w:rsidRPr="00D82C58">
        <w:rPr>
          <w:rFonts w:cs="Mangal"/>
          <w:b/>
          <w:bCs/>
          <w:kern w:val="2"/>
          <w:lang w:eastAsia="hi-IN" w:bidi="hi-IN"/>
        </w:rPr>
        <w:t xml:space="preserve">.. </w:t>
      </w:r>
      <w:proofErr w:type="gramStart"/>
      <w:r w:rsidR="004425FB" w:rsidRPr="00D82C58">
        <w:rPr>
          <w:rFonts w:cs="Mangal"/>
          <w:b/>
          <w:bCs/>
          <w:kern w:val="2"/>
          <w:lang w:eastAsia="hi-IN" w:bidi="hi-IN"/>
        </w:rPr>
        <w:t>hónap</w:t>
      </w:r>
      <w:proofErr w:type="gramEnd"/>
      <w:r w:rsidR="004425FB" w:rsidRPr="00236740">
        <w:rPr>
          <w:rFonts w:cs="Mangal"/>
          <w:bCs/>
          <w:kern w:val="2"/>
          <w:lang w:eastAsia="hi-IN" w:bidi="hi-IN"/>
        </w:rPr>
        <w:t xml:space="preserve">*.  </w:t>
      </w:r>
      <w:r w:rsidR="004425FB" w:rsidRPr="00A97A3E">
        <w:rPr>
          <w:rFonts w:cs="Mangal"/>
          <w:bCs/>
          <w:i/>
          <w:kern w:val="2"/>
          <w:lang w:eastAsia="hi-IN" w:bidi="hi-IN"/>
        </w:rPr>
        <w:t>{*</w:t>
      </w:r>
      <w:r w:rsidR="004425FB" w:rsidRPr="00A97A3E">
        <w:rPr>
          <w:rFonts w:cs="Mangal"/>
          <w:bCs/>
          <w:i/>
          <w:kern w:val="2"/>
          <w:u w:val="single"/>
          <w:lang w:eastAsia="hi-IN" w:bidi="hi-IN"/>
        </w:rPr>
        <w:t>Az ajánlat tartalma alapján kerül megadásra</w:t>
      </w:r>
      <w:r w:rsidR="004425FB" w:rsidRPr="00A97A3E">
        <w:rPr>
          <w:rFonts w:cs="Mangal"/>
          <w:bCs/>
          <w:i/>
          <w:kern w:val="2"/>
          <w:lang w:eastAsia="hi-IN" w:bidi="hi-IN"/>
        </w:rPr>
        <w:t>.}</w:t>
      </w:r>
    </w:p>
    <w:p w:rsidR="004425FB" w:rsidRDefault="004425FB" w:rsidP="004425FB">
      <w:pPr>
        <w:pStyle w:val="Listaszerbekezds"/>
        <w:tabs>
          <w:tab w:val="left" w:pos="426"/>
        </w:tabs>
        <w:ind w:left="425"/>
        <w:jc w:val="both"/>
        <w:rPr>
          <w:iCs/>
          <w:color w:val="000000"/>
          <w:lang w:eastAsia="en-US" w:bidi="en-US"/>
        </w:rPr>
      </w:pPr>
    </w:p>
    <w:p w:rsidR="00A47790" w:rsidRDefault="00A47790" w:rsidP="00A47790">
      <w:pPr>
        <w:ind w:left="425"/>
        <w:jc w:val="both"/>
        <w:rPr>
          <w:iCs/>
          <w:color w:val="000000"/>
          <w:lang w:eastAsia="en-US" w:bidi="en-US"/>
        </w:rPr>
      </w:pPr>
      <w:r w:rsidRPr="00D2122E">
        <w:rPr>
          <w:iCs/>
          <w:color w:val="000000"/>
          <w:lang w:eastAsia="en-US" w:bidi="en-US"/>
        </w:rPr>
        <w:t>A jótállási időszak kezdetét a sikeres m</w:t>
      </w:r>
      <w:r w:rsidR="001D5BB0">
        <w:rPr>
          <w:iCs/>
          <w:color w:val="000000"/>
          <w:lang w:eastAsia="en-US" w:bidi="en-US"/>
        </w:rPr>
        <w:t xml:space="preserve">űszaki átadás-átvételi eljárás lezárásának időpontjától </w:t>
      </w:r>
      <w:r w:rsidRPr="00D2122E">
        <w:rPr>
          <w:iCs/>
          <w:color w:val="000000"/>
          <w:lang w:eastAsia="en-US" w:bidi="en-US"/>
        </w:rPr>
        <w:t xml:space="preserve">kell számítani. </w:t>
      </w:r>
    </w:p>
    <w:p w:rsidR="002B75EB" w:rsidRPr="00D2122E" w:rsidRDefault="002B75EB" w:rsidP="000A4051">
      <w:pPr>
        <w:jc w:val="both"/>
        <w:rPr>
          <w:iCs/>
          <w:color w:val="000000"/>
          <w:lang w:eastAsia="en-US" w:bidi="en-US"/>
        </w:rPr>
      </w:pPr>
    </w:p>
    <w:p w:rsidR="00A47790" w:rsidRDefault="00A47790" w:rsidP="00A47790">
      <w:pPr>
        <w:ind w:left="425"/>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A47790" w:rsidRPr="00D2122E" w:rsidRDefault="00A47790" w:rsidP="00A47790">
      <w:pPr>
        <w:ind w:left="425"/>
        <w:jc w:val="both"/>
        <w:rPr>
          <w:iCs/>
          <w:color w:val="000000"/>
          <w:lang w:eastAsia="en-US" w:bidi="en-US"/>
        </w:rPr>
      </w:pPr>
    </w:p>
    <w:p w:rsidR="00A47790" w:rsidRDefault="00A47790" w:rsidP="00A47790">
      <w:pPr>
        <w:ind w:left="425"/>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A47790" w:rsidRDefault="00A47790" w:rsidP="00A47790">
      <w:pPr>
        <w:jc w:val="both"/>
        <w:rPr>
          <w:iCs/>
          <w:color w:val="000000"/>
          <w:lang w:eastAsia="en-US" w:bidi="en-US"/>
        </w:rPr>
      </w:pPr>
    </w:p>
    <w:p w:rsidR="00A47790" w:rsidRDefault="00A47790" w:rsidP="00A47790">
      <w:pPr>
        <w:ind w:left="425"/>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425FB" w:rsidRDefault="004425FB" w:rsidP="00A47790">
      <w:pPr>
        <w:jc w:val="both"/>
        <w:rPr>
          <w:iCs/>
          <w:color w:val="000000"/>
          <w:lang w:eastAsia="en-US" w:bidi="en-US"/>
        </w:rPr>
      </w:pPr>
    </w:p>
    <w:p w:rsidR="004C669B" w:rsidRDefault="004C669B" w:rsidP="00A47790">
      <w:pPr>
        <w:jc w:val="both"/>
        <w:rPr>
          <w:iCs/>
          <w:lang w:eastAsia="en-US" w:bidi="en-US"/>
        </w:rPr>
      </w:pPr>
    </w:p>
    <w:p w:rsidR="00A47790" w:rsidRDefault="00A47790" w:rsidP="00A47790">
      <w:pPr>
        <w:numPr>
          <w:ilvl w:val="0"/>
          <w:numId w:val="18"/>
        </w:numPr>
        <w:tabs>
          <w:tab w:val="left" w:pos="644"/>
        </w:tabs>
        <w:spacing w:before="120" w:after="200" w:line="288" w:lineRule="auto"/>
        <w:ind w:left="539" w:hanging="539"/>
        <w:jc w:val="both"/>
        <w:rPr>
          <w:b/>
          <w:bCs/>
          <w:szCs w:val="27"/>
        </w:rPr>
      </w:pPr>
      <w:r>
        <w:rPr>
          <w:b/>
          <w:bCs/>
          <w:szCs w:val="27"/>
        </w:rPr>
        <w:t>A szerződő felek helyszíni képviselői:</w:t>
      </w:r>
    </w:p>
    <w:p w:rsidR="00A47790" w:rsidRPr="00234BA4" w:rsidRDefault="00A47790" w:rsidP="00A47790">
      <w:pPr>
        <w:ind w:left="567"/>
        <w:rPr>
          <w:kern w:val="1"/>
          <w:szCs w:val="32"/>
        </w:rPr>
      </w:pPr>
      <w:r w:rsidRPr="00234BA4">
        <w:rPr>
          <w:kern w:val="1"/>
          <w:szCs w:val="32"/>
        </w:rPr>
        <w:lastRenderedPageBreak/>
        <w:t xml:space="preserve">Megrendelő képviselője: </w:t>
      </w:r>
    </w:p>
    <w:p w:rsidR="00A47790" w:rsidRPr="00234BA4" w:rsidRDefault="00A47790" w:rsidP="00A47790">
      <w:pPr>
        <w:ind w:left="567"/>
        <w:rPr>
          <w:kern w:val="1"/>
          <w:szCs w:val="32"/>
        </w:rPr>
      </w:pPr>
      <w:r w:rsidRPr="00234BA4">
        <w:rPr>
          <w:kern w:val="1"/>
          <w:szCs w:val="32"/>
        </w:rPr>
        <w:t xml:space="preserve">Név: </w:t>
      </w:r>
    </w:p>
    <w:p w:rsidR="00A47790" w:rsidRPr="00234BA4" w:rsidRDefault="00A47790" w:rsidP="00A47790">
      <w:pPr>
        <w:ind w:left="567"/>
        <w:rPr>
          <w:kern w:val="1"/>
          <w:szCs w:val="32"/>
        </w:rPr>
      </w:pPr>
      <w:r>
        <w:rPr>
          <w:kern w:val="1"/>
          <w:szCs w:val="32"/>
        </w:rPr>
        <w:t xml:space="preserve">Mobil: </w:t>
      </w:r>
    </w:p>
    <w:p w:rsidR="00A47790" w:rsidRDefault="00A47790" w:rsidP="00A47790">
      <w:pPr>
        <w:ind w:left="567"/>
        <w:rPr>
          <w:kern w:val="1"/>
          <w:szCs w:val="32"/>
        </w:rPr>
      </w:pPr>
      <w:r w:rsidRPr="00234BA4">
        <w:rPr>
          <w:kern w:val="1"/>
          <w:szCs w:val="32"/>
        </w:rPr>
        <w:t xml:space="preserve">E-mail: </w:t>
      </w:r>
    </w:p>
    <w:p w:rsidR="00A47790" w:rsidRPr="005E3260" w:rsidRDefault="00A47790" w:rsidP="00A47790">
      <w:pPr>
        <w:ind w:left="567"/>
        <w:rPr>
          <w:bCs/>
          <w:highlight w:val="yellow"/>
        </w:rPr>
      </w:pPr>
    </w:p>
    <w:p w:rsidR="00A47790" w:rsidRPr="00234BA4" w:rsidRDefault="00A47790" w:rsidP="00A47790">
      <w:pPr>
        <w:ind w:left="567"/>
        <w:rPr>
          <w:bCs/>
        </w:rPr>
      </w:pPr>
      <w:r w:rsidRPr="00234BA4">
        <w:rPr>
          <w:bCs/>
        </w:rPr>
        <w:t>A megrendelő műszaki ellenőre, egyben a műszaki teljesítés igazolója:</w:t>
      </w:r>
    </w:p>
    <w:p w:rsidR="00A47790" w:rsidRPr="00234BA4" w:rsidRDefault="00A47790" w:rsidP="00A47790">
      <w:pPr>
        <w:ind w:left="567"/>
        <w:rPr>
          <w:bCs/>
        </w:rPr>
      </w:pPr>
      <w:r w:rsidRPr="00234BA4">
        <w:rPr>
          <w:bCs/>
        </w:rPr>
        <w:t>Név:</w:t>
      </w:r>
    </w:p>
    <w:p w:rsidR="00A47790" w:rsidRPr="00234BA4" w:rsidRDefault="00A47790" w:rsidP="00A47790">
      <w:pPr>
        <w:ind w:left="567"/>
        <w:rPr>
          <w:bCs/>
        </w:rPr>
      </w:pPr>
      <w:r w:rsidRPr="00234BA4">
        <w:rPr>
          <w:bCs/>
        </w:rPr>
        <w:t xml:space="preserve">Cím: </w:t>
      </w:r>
    </w:p>
    <w:p w:rsidR="00A47790" w:rsidRPr="00234BA4" w:rsidRDefault="00A47790" w:rsidP="00A47790">
      <w:pPr>
        <w:ind w:left="567"/>
        <w:rPr>
          <w:bCs/>
        </w:rPr>
      </w:pPr>
      <w:r w:rsidRPr="00234BA4">
        <w:rPr>
          <w:bCs/>
        </w:rPr>
        <w:t xml:space="preserve">Tel: </w:t>
      </w:r>
    </w:p>
    <w:p w:rsidR="00A47790" w:rsidRDefault="00A47790" w:rsidP="00A47790">
      <w:pPr>
        <w:ind w:left="567"/>
        <w:rPr>
          <w:bCs/>
        </w:rPr>
      </w:pPr>
      <w:r w:rsidRPr="00234BA4">
        <w:rPr>
          <w:bCs/>
        </w:rPr>
        <w:t>Névjegyzéki nyilvántartási száma:</w:t>
      </w:r>
    </w:p>
    <w:p w:rsidR="00A47790" w:rsidRDefault="00A47790" w:rsidP="00A47790">
      <w:pPr>
        <w:ind w:left="539"/>
        <w:jc w:val="both"/>
        <w:rPr>
          <w:bCs/>
          <w:szCs w:val="27"/>
        </w:rPr>
      </w:pPr>
    </w:p>
    <w:p w:rsidR="00A47790" w:rsidRDefault="00A47790" w:rsidP="00A47790">
      <w:pPr>
        <w:spacing w:before="120"/>
        <w:ind w:left="539"/>
        <w:jc w:val="both"/>
      </w:pPr>
      <w:r>
        <w:rPr>
          <w:szCs w:val="27"/>
        </w:rPr>
        <w:t>Vállalkozó helyszíni képviselője</w:t>
      </w:r>
      <w:r>
        <w:t>:</w:t>
      </w:r>
    </w:p>
    <w:p w:rsidR="00A47790" w:rsidRDefault="00A47790" w:rsidP="00A47790">
      <w:pPr>
        <w:ind w:left="540"/>
        <w:jc w:val="both"/>
        <w:rPr>
          <w:bCs/>
          <w:szCs w:val="27"/>
        </w:rPr>
      </w:pPr>
      <w:r>
        <w:rPr>
          <w:bCs/>
          <w:szCs w:val="27"/>
        </w:rPr>
        <w:t xml:space="preserve">Neve:  </w:t>
      </w:r>
    </w:p>
    <w:p w:rsidR="00A47790" w:rsidRDefault="00A47790" w:rsidP="00A47790">
      <w:pPr>
        <w:ind w:left="540"/>
        <w:jc w:val="both"/>
        <w:rPr>
          <w:bCs/>
          <w:szCs w:val="27"/>
        </w:rPr>
      </w:pPr>
      <w:r>
        <w:rPr>
          <w:bCs/>
          <w:szCs w:val="27"/>
        </w:rPr>
        <w:t xml:space="preserve">Telefon száma:  </w:t>
      </w:r>
    </w:p>
    <w:p w:rsidR="00A47790" w:rsidRDefault="00A47790" w:rsidP="00A47790">
      <w:pPr>
        <w:spacing w:before="120"/>
        <w:ind w:left="539"/>
        <w:rPr>
          <w:bCs/>
        </w:rPr>
      </w:pPr>
      <w:r>
        <w:rPr>
          <w:bCs/>
        </w:rPr>
        <w:t xml:space="preserve">Felelős műszaki vezető neve, címe:  </w:t>
      </w:r>
    </w:p>
    <w:p w:rsidR="00A47790" w:rsidRDefault="00A47790" w:rsidP="00A47790">
      <w:pPr>
        <w:ind w:left="539"/>
        <w:rPr>
          <w:bCs/>
        </w:rPr>
      </w:pPr>
      <w:r>
        <w:rPr>
          <w:bCs/>
        </w:rPr>
        <w:t xml:space="preserve">Telefon száma:   </w:t>
      </w:r>
    </w:p>
    <w:p w:rsidR="00A47790" w:rsidRDefault="00A47790" w:rsidP="00A47790">
      <w:pPr>
        <w:ind w:left="540"/>
        <w:rPr>
          <w:bCs/>
        </w:rPr>
      </w:pPr>
      <w:r>
        <w:rPr>
          <w:bCs/>
        </w:rPr>
        <w:t xml:space="preserve">Felelős műszaki vezető névjegyzéki nyilvántartási száma: </w:t>
      </w:r>
    </w:p>
    <w:p w:rsidR="00A47790" w:rsidRDefault="00A47790" w:rsidP="001D5BB0">
      <w:pPr>
        <w:rPr>
          <w:bCs/>
        </w:rPr>
      </w:pPr>
    </w:p>
    <w:p w:rsidR="00A47790" w:rsidRPr="00966785" w:rsidRDefault="00A47790" w:rsidP="00A47790">
      <w:pPr>
        <w:numPr>
          <w:ilvl w:val="0"/>
          <w:numId w:val="18"/>
        </w:numPr>
        <w:tabs>
          <w:tab w:val="left" w:pos="426"/>
          <w:tab w:val="left" w:pos="644"/>
        </w:tabs>
        <w:spacing w:after="200" w:line="288" w:lineRule="auto"/>
        <w:ind w:left="426" w:hanging="426"/>
        <w:jc w:val="both"/>
        <w:rPr>
          <w:b/>
          <w:bCs/>
        </w:rPr>
      </w:pPr>
      <w:r>
        <w:rPr>
          <w:b/>
          <w:bCs/>
        </w:rPr>
        <w:t>Teljesítés</w:t>
      </w:r>
    </w:p>
    <w:p w:rsidR="00A47790" w:rsidRDefault="00A47790" w:rsidP="00A47790">
      <w:pPr>
        <w:spacing w:before="120"/>
        <w:ind w:left="425"/>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A47790" w:rsidRPr="00966785" w:rsidRDefault="00A47790" w:rsidP="00A47790">
      <w:pPr>
        <w:spacing w:before="120"/>
        <w:ind w:left="425"/>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A47790" w:rsidRPr="00DC7983" w:rsidRDefault="00A47790" w:rsidP="00A47790">
      <w:pPr>
        <w:suppressAutoHyphens/>
        <w:spacing w:before="120"/>
        <w:ind w:left="432"/>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w:t>
      </w:r>
      <w:proofErr w:type="spellStart"/>
      <w:r w:rsidRPr="00B346C1">
        <w:t>ának</w:t>
      </w:r>
      <w:proofErr w:type="spellEnd"/>
      <w:r w:rsidRPr="00B346C1">
        <w:t xml:space="preserve"> (1) és (2) bekezdései, az országos településrendezési és építési követe</w:t>
      </w:r>
      <w:r>
        <w:t>lményekről szóló 253/1997. (XII. 20.) Korm. r</w:t>
      </w:r>
      <w:r w:rsidRPr="00B346C1">
        <w:t>end</w:t>
      </w:r>
      <w:r>
        <w:t>elet</w:t>
      </w:r>
      <w:r w:rsidRPr="00B346C1">
        <w:t xml:space="preserve">, az építési termék </w:t>
      </w:r>
      <w:r w:rsidRPr="00DC7983">
        <w:t>építménybe történő betervezésének és beépítésének, ennek során a teljesítmény igazolásának ré</w:t>
      </w:r>
      <w:r>
        <w:t>szletes szabályairól szóló 275/201</w:t>
      </w:r>
      <w:r w:rsidRPr="00DC7983">
        <w:t xml:space="preserve">3. (VII.16.) Korm. rendelet, és az építésügyi és az építésüggyel összefüggő szakmagyakorlási tevékenységekről szóló 266/2013 (VII.11.) </w:t>
      </w:r>
      <w:r>
        <w:t xml:space="preserve">Korm. </w:t>
      </w:r>
      <w:r w:rsidRPr="00DC7983">
        <w:t xml:space="preserve">rendelet előírásait be kell tartani. </w:t>
      </w:r>
    </w:p>
    <w:p w:rsidR="00A47790" w:rsidRPr="00966785" w:rsidRDefault="00A47790" w:rsidP="00A47790">
      <w:pPr>
        <w:pStyle w:val="Szvegtrzsbehzssal"/>
        <w:suppressAutoHyphens/>
        <w:spacing w:before="120" w:after="0"/>
        <w:ind w:left="432"/>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A47790" w:rsidRDefault="00A47790" w:rsidP="00A47790">
      <w:pPr>
        <w:pStyle w:val="Szvegtrzsbehzssal"/>
        <w:spacing w:before="120" w:after="0"/>
        <w:ind w:left="432"/>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A97A3E" w:rsidRPr="000A4051" w:rsidRDefault="00A97A3E" w:rsidP="00A47790">
      <w:pPr>
        <w:pStyle w:val="Szvegtrzsbehzssal"/>
        <w:spacing w:before="120" w:after="0"/>
        <w:ind w:left="432"/>
        <w:jc w:val="both"/>
        <w:rPr>
          <w:sz w:val="24"/>
          <w:szCs w:val="24"/>
        </w:rPr>
      </w:pPr>
      <w:r w:rsidRPr="000A4051">
        <w:rPr>
          <w:sz w:val="24"/>
          <w:szCs w:val="24"/>
        </w:rPr>
        <w:t xml:space="preserve">Vállalkozó kijelenti, hogy rendelkezik </w:t>
      </w:r>
      <w:proofErr w:type="spellStart"/>
      <w:r w:rsidRPr="000A4051">
        <w:rPr>
          <w:sz w:val="24"/>
          <w:szCs w:val="24"/>
        </w:rPr>
        <w:t>szerződésszerűen</w:t>
      </w:r>
      <w:proofErr w:type="spellEnd"/>
      <w:r w:rsidRPr="000A4051">
        <w:rPr>
          <w:sz w:val="24"/>
          <w:szCs w:val="24"/>
        </w:rPr>
        <w:t xml:space="preserve"> és a vonatkozó előírásoknak, jogszabályoknak megfelelően teljesített, a beruházás tárgyát képező vagy hasonló munkával megegyező nagyságrendű kivitelezési munkával. </w:t>
      </w:r>
    </w:p>
    <w:p w:rsidR="00A97A3E" w:rsidRPr="000A4051" w:rsidRDefault="00A97A3E" w:rsidP="007C6842">
      <w:pPr>
        <w:pStyle w:val="Szvegtrzsbehzssal"/>
        <w:spacing w:before="120"/>
        <w:ind w:left="432"/>
        <w:jc w:val="both"/>
        <w:rPr>
          <w:iCs/>
          <w:sz w:val="24"/>
          <w:szCs w:val="24"/>
        </w:rPr>
      </w:pPr>
      <w:r w:rsidRPr="000A4051">
        <w:rPr>
          <w:sz w:val="24"/>
          <w:szCs w:val="24"/>
        </w:rPr>
        <w:t>Vállalkozó kijelenti, hogy</w:t>
      </w:r>
      <w:r w:rsidR="007C6842" w:rsidRPr="000A4051">
        <w:rPr>
          <w:sz w:val="24"/>
          <w:szCs w:val="24"/>
        </w:rPr>
        <w:t xml:space="preserve"> a teljesítés során</w:t>
      </w:r>
      <w:r w:rsidRPr="000A4051">
        <w:rPr>
          <w:sz w:val="24"/>
          <w:szCs w:val="24"/>
        </w:rPr>
        <w:t xml:space="preserve"> biztosítja a vonatkozó jogszabályban (</w:t>
      </w:r>
      <w:r w:rsidRPr="000A4051">
        <w:rPr>
          <w:bCs/>
          <w:iCs/>
          <w:sz w:val="24"/>
          <w:szCs w:val="24"/>
        </w:rPr>
        <w:t>az építésügyi és az építésüggyel összefüggő szakmagyakorlási tevékenységekről</w:t>
      </w:r>
      <w:r w:rsidR="007C6842" w:rsidRPr="000A4051">
        <w:rPr>
          <w:bCs/>
          <w:iCs/>
          <w:sz w:val="24"/>
          <w:szCs w:val="24"/>
        </w:rPr>
        <w:t xml:space="preserve"> szóló </w:t>
      </w:r>
      <w:r w:rsidR="007C6842" w:rsidRPr="000A4051">
        <w:rPr>
          <w:bCs/>
          <w:iCs/>
          <w:sz w:val="24"/>
          <w:szCs w:val="24"/>
        </w:rPr>
        <w:lastRenderedPageBreak/>
        <w:t>266/2013. (VII.11.) Korm. rendeletben) előírt kamarai regisztrációval rendelkező műszaki szakembereket.</w:t>
      </w:r>
    </w:p>
    <w:p w:rsidR="00A47790" w:rsidRDefault="00A47790" w:rsidP="00A47790">
      <w:pPr>
        <w:pStyle w:val="Szvegtrzsbehzssal"/>
        <w:spacing w:before="120" w:after="0"/>
        <w:ind w:left="432"/>
        <w:jc w:val="both"/>
        <w:rPr>
          <w:rFonts w:eastAsia="Calibri"/>
          <w:sz w:val="24"/>
          <w:szCs w:val="24"/>
        </w:rPr>
      </w:pPr>
      <w:r>
        <w:rPr>
          <w:sz w:val="24"/>
          <w:szCs w:val="24"/>
          <w:lang w:eastAsia="en-US"/>
        </w:rPr>
        <w:t xml:space="preserve">Vállalkozó rendelkezik </w:t>
      </w:r>
      <w:r w:rsidRPr="00353B5C">
        <w:rPr>
          <w:sz w:val="24"/>
          <w:szCs w:val="24"/>
          <w:lang w:eastAsia="en-US"/>
        </w:rPr>
        <w:t xml:space="preserve">a teljesítésbe bevonni kívánt szakemberrel, </w:t>
      </w:r>
      <w:r w:rsidR="001D5BB0" w:rsidRPr="0078213C">
        <w:rPr>
          <w:sz w:val="24"/>
          <w:szCs w:val="24"/>
          <w:lang w:eastAsia="en-US"/>
        </w:rPr>
        <w:t xml:space="preserve">aki </w:t>
      </w:r>
      <w:r w:rsidR="0078213C" w:rsidRPr="0078213C">
        <w:rPr>
          <w:sz w:val="24"/>
          <w:szCs w:val="24"/>
          <w:lang w:eastAsia="en-US"/>
        </w:rPr>
        <w:t xml:space="preserve">belterületi </w:t>
      </w:r>
      <w:proofErr w:type="gramStart"/>
      <w:r w:rsidR="0078213C" w:rsidRPr="0078213C">
        <w:rPr>
          <w:sz w:val="24"/>
          <w:szCs w:val="24"/>
          <w:lang w:eastAsia="en-US"/>
        </w:rPr>
        <w:t>út(</w:t>
      </w:r>
      <w:proofErr w:type="spellStart"/>
      <w:proofErr w:type="gramEnd"/>
      <w:r w:rsidR="0078213C" w:rsidRPr="0078213C">
        <w:rPr>
          <w:sz w:val="24"/>
          <w:szCs w:val="24"/>
          <w:lang w:eastAsia="en-US"/>
        </w:rPr>
        <w:t>ak</w:t>
      </w:r>
      <w:proofErr w:type="spellEnd"/>
      <w:r w:rsidR="0078213C" w:rsidRPr="0078213C">
        <w:rPr>
          <w:sz w:val="24"/>
          <w:szCs w:val="24"/>
          <w:lang w:eastAsia="en-US"/>
        </w:rPr>
        <w:t>)</w:t>
      </w:r>
      <w:r w:rsidR="001D5BB0" w:rsidRPr="0078213C">
        <w:rPr>
          <w:sz w:val="24"/>
          <w:szCs w:val="24"/>
          <w:lang w:eastAsia="en-US"/>
        </w:rPr>
        <w:t xml:space="preserve"> kivitelezésének irányításában szerzett tapasztalattal rendelkezik</w:t>
      </w:r>
      <w:r w:rsidRPr="0078213C">
        <w:rPr>
          <w:sz w:val="24"/>
          <w:szCs w:val="24"/>
          <w:lang w:eastAsia="en-US"/>
        </w:rPr>
        <w:t>. Szakember megnevezése</w:t>
      </w:r>
      <w:proofErr w:type="gramStart"/>
      <w:r w:rsidRPr="0078213C">
        <w:rPr>
          <w:sz w:val="24"/>
          <w:szCs w:val="24"/>
          <w:lang w:eastAsia="en-US"/>
        </w:rPr>
        <w:t>:</w:t>
      </w:r>
      <w:r>
        <w:rPr>
          <w:bCs/>
          <w:sz w:val="24"/>
          <w:szCs w:val="24"/>
        </w:rPr>
        <w:t xml:space="preserve"> …</w:t>
      </w:r>
      <w:proofErr w:type="gramEnd"/>
      <w:r>
        <w:rPr>
          <w:bCs/>
          <w:sz w:val="24"/>
          <w:szCs w:val="24"/>
        </w:rPr>
        <w:t>………………..</w:t>
      </w:r>
      <w:r w:rsidR="001D5BB0">
        <w:rPr>
          <w:bCs/>
          <w:sz w:val="24"/>
          <w:szCs w:val="24"/>
        </w:rPr>
        <w:t>, szakmai tapasztalata: ………………………………</w:t>
      </w:r>
      <w:r>
        <w:rPr>
          <w:bCs/>
          <w:sz w:val="24"/>
          <w:szCs w:val="24"/>
        </w:rPr>
        <w:t xml:space="preserve"> </w:t>
      </w:r>
      <w:r w:rsidRPr="00353B5C">
        <w:rPr>
          <w:bCs/>
          <w:i/>
          <w:sz w:val="24"/>
          <w:szCs w:val="24"/>
        </w:rPr>
        <w:t>{*</w:t>
      </w:r>
      <w:r w:rsidRPr="00353B5C">
        <w:rPr>
          <w:bCs/>
          <w:i/>
          <w:sz w:val="24"/>
          <w:szCs w:val="24"/>
          <w:u w:val="single"/>
        </w:rPr>
        <w:t>Vállalkozó ajánlata szerint, ha nem releváns, törlendő</w:t>
      </w:r>
      <w:r w:rsidRPr="00353B5C">
        <w:rPr>
          <w:bCs/>
          <w:i/>
          <w:sz w:val="24"/>
          <w:szCs w:val="24"/>
        </w:rPr>
        <w:t>}</w:t>
      </w:r>
    </w:p>
    <w:p w:rsidR="001D5BB0" w:rsidRDefault="001D5BB0" w:rsidP="001D5BB0">
      <w:pPr>
        <w:pStyle w:val="Szvegtrzsbehzssal"/>
        <w:spacing w:before="240" w:after="0"/>
        <w:ind w:left="431"/>
        <w:jc w:val="both"/>
        <w:rPr>
          <w:rFonts w:eastAsia="Calibri"/>
          <w:sz w:val="24"/>
          <w:szCs w:val="24"/>
        </w:rPr>
      </w:pPr>
      <w:r>
        <w:rPr>
          <w:sz w:val="24"/>
          <w:szCs w:val="24"/>
        </w:rPr>
        <w:t xml:space="preserve">Vállalkozó </w:t>
      </w:r>
      <w:r>
        <w:rPr>
          <w:bCs/>
          <w:sz w:val="24"/>
          <w:szCs w:val="24"/>
        </w:rPr>
        <w:t>vállalja/nem vállalja* a</w:t>
      </w:r>
      <w:r w:rsidRPr="00FB7AB3">
        <w:rPr>
          <w:bCs/>
          <w:sz w:val="24"/>
          <w:szCs w:val="24"/>
        </w:rPr>
        <w:t xml:space="preserve"> szerződés teljesítés id</w:t>
      </w:r>
      <w:r>
        <w:rPr>
          <w:bCs/>
          <w:sz w:val="24"/>
          <w:szCs w:val="24"/>
        </w:rPr>
        <w:t xml:space="preserve">őtartamának legalább fele során </w:t>
      </w:r>
      <w:r w:rsidRPr="008F6CF0">
        <w:rPr>
          <w:b/>
          <w:bCs/>
          <w:sz w:val="24"/>
          <w:szCs w:val="24"/>
        </w:rPr>
        <w:t>…. fő*</w:t>
      </w:r>
      <w:r w:rsidRPr="00FB7AB3">
        <w:rPr>
          <w:bCs/>
          <w:sz w:val="24"/>
          <w:szCs w:val="24"/>
        </w:rPr>
        <w:t xml:space="preserve"> hátrányos helyz</w:t>
      </w:r>
      <w:r>
        <w:rPr>
          <w:bCs/>
          <w:sz w:val="24"/>
          <w:szCs w:val="24"/>
        </w:rPr>
        <w:t xml:space="preserve">etű </w:t>
      </w:r>
      <w:proofErr w:type="gramStart"/>
      <w:r>
        <w:rPr>
          <w:bCs/>
          <w:sz w:val="24"/>
          <w:szCs w:val="24"/>
        </w:rPr>
        <w:t>személy teljesítésbe</w:t>
      </w:r>
      <w:proofErr w:type="gramEnd"/>
      <w:r>
        <w:rPr>
          <w:bCs/>
          <w:sz w:val="24"/>
          <w:szCs w:val="24"/>
        </w:rPr>
        <w:t xml:space="preserve"> való bevonását, melyet az alábbiak szerint köteles igazolni. </w:t>
      </w:r>
      <w:r w:rsidRPr="00A97A3E">
        <w:rPr>
          <w:bCs/>
          <w:i/>
          <w:sz w:val="24"/>
          <w:szCs w:val="24"/>
        </w:rPr>
        <w:t>{*</w:t>
      </w:r>
      <w:r w:rsidRPr="00A97A3E">
        <w:rPr>
          <w:bCs/>
          <w:i/>
          <w:sz w:val="24"/>
          <w:szCs w:val="24"/>
          <w:u w:val="single"/>
        </w:rPr>
        <w:t>Vállalkozó ajánlata szerint</w:t>
      </w:r>
      <w:r w:rsidRPr="00A97A3E">
        <w:rPr>
          <w:bCs/>
          <w:i/>
          <w:sz w:val="24"/>
          <w:szCs w:val="24"/>
        </w:rPr>
        <w:t>}</w:t>
      </w:r>
    </w:p>
    <w:p w:rsidR="001D5BB0" w:rsidRPr="001D5BB0" w:rsidRDefault="001D5BB0" w:rsidP="001D5BB0">
      <w:pPr>
        <w:pStyle w:val="Szvegtrzsbehzssal"/>
        <w:spacing w:before="120" w:after="0"/>
        <w:ind w:left="432"/>
        <w:jc w:val="both"/>
        <w:rPr>
          <w:rFonts w:eastAsia="Calibri"/>
          <w:sz w:val="24"/>
          <w:szCs w:val="24"/>
          <w:highlight w:val="yellow"/>
        </w:rPr>
      </w:pPr>
      <w:r w:rsidRPr="008F6CF0">
        <w:rPr>
          <w:rFonts w:eastAsia="Calibri"/>
          <w:sz w:val="24"/>
          <w:szCs w:val="24"/>
        </w:rPr>
        <w:t>A teljesítés során vállalkozó köteles jegyzőkönyvet vezetni a bevonásra kerülő hátrányos helyzetű személyekről, pontosan megjelölve, hogy melyik személy mi</w:t>
      </w:r>
      <w:r>
        <w:rPr>
          <w:rFonts w:eastAsia="Calibri"/>
          <w:sz w:val="24"/>
          <w:szCs w:val="24"/>
        </w:rPr>
        <w:t xml:space="preserve">lyen munkakörben dolgozik és a </w:t>
      </w:r>
      <w:r w:rsidRPr="0071517B">
        <w:rPr>
          <w:rFonts w:eastAsia="Calibri"/>
          <w:bCs/>
          <w:sz w:val="24"/>
          <w:szCs w:val="24"/>
        </w:rPr>
        <w:t>27</w:t>
      </w:r>
      <w:r>
        <w:rPr>
          <w:rFonts w:eastAsia="Calibri"/>
          <w:bCs/>
          <w:sz w:val="24"/>
          <w:szCs w:val="24"/>
        </w:rPr>
        <w:t>2/2014. (XI. 5.) Korm.</w:t>
      </w:r>
      <w:r w:rsidRPr="00EC7A03">
        <w:rPr>
          <w:rFonts w:eastAsia="Calibri"/>
          <w:bCs/>
          <w:sz w:val="24"/>
          <w:szCs w:val="24"/>
        </w:rPr>
        <w:t xml:space="preserve"> rendelet 5. melléklet 4.5.3.  pontjában</w:t>
      </w:r>
      <w:r w:rsidR="007C6842">
        <w:rPr>
          <w:rFonts w:eastAsia="Calibri"/>
          <w:bCs/>
          <w:sz w:val="24"/>
          <w:szCs w:val="24"/>
        </w:rPr>
        <w:t xml:space="preserve"> </w:t>
      </w:r>
      <w:r w:rsidRPr="008F6CF0">
        <w:rPr>
          <w:rFonts w:eastAsia="Calibri"/>
          <w:sz w:val="24"/>
          <w:szCs w:val="24"/>
        </w:rPr>
        <w:t xml:space="preserve">rögzített mely </w:t>
      </w:r>
      <w:r>
        <w:rPr>
          <w:rFonts w:eastAsia="Calibri"/>
          <w:sz w:val="24"/>
          <w:szCs w:val="24"/>
        </w:rPr>
        <w:t>feltétel</w:t>
      </w:r>
      <w:r w:rsidRPr="008F6CF0">
        <w:rPr>
          <w:rFonts w:eastAsia="Calibri"/>
          <w:sz w:val="24"/>
          <w:szCs w:val="24"/>
        </w:rPr>
        <w:t xml:space="preserve"> alapján minősül hátrányos helyzetű személynek. A jegyzőkönyvet a műszaki átadás-átvétel megkezdésének napján, vagy a műszaki átadás-átvétel időtartama alatt a bevont hátrányos helyzetű személynek alá kell írnia. Megrendelő jogosult a jegyzőkönyvet és annak valóságtartalmát a szerződés teljesítésének bármely szakaszában ellenőrizni. A vállalás be nem tartása súlyos szerződésszegésnek minősül.</w:t>
      </w:r>
    </w:p>
    <w:p w:rsidR="00A47790" w:rsidRDefault="00A47790" w:rsidP="00A47790">
      <w:pPr>
        <w:pStyle w:val="Szvegtrzsbehzssal"/>
        <w:spacing w:before="120" w:after="0"/>
        <w:ind w:left="432"/>
        <w:jc w:val="both"/>
        <w:rPr>
          <w:rFonts w:eastAsia="Calibri"/>
          <w:sz w:val="24"/>
          <w:szCs w:val="24"/>
        </w:rPr>
      </w:pPr>
      <w:r w:rsidRPr="00D4600F">
        <w:rPr>
          <w:rFonts w:eastAsia="Calibri"/>
          <w:sz w:val="24"/>
          <w:szCs w:val="24"/>
        </w:rPr>
        <w:t xml:space="preserve">Vállalkozó </w:t>
      </w:r>
      <w:r w:rsidR="001D5BB0">
        <w:rPr>
          <w:rFonts w:eastAsia="Calibri"/>
          <w:sz w:val="24"/>
          <w:szCs w:val="24"/>
        </w:rPr>
        <w:t>kinyilatkozza</w:t>
      </w:r>
      <w:r w:rsidRPr="00D4600F">
        <w:rPr>
          <w:rFonts w:eastAsia="Calibri"/>
          <w:sz w:val="24"/>
          <w:szCs w:val="24"/>
        </w:rPr>
        <w:t>, hogy az eljárást megindító felhívásban előírtak szerinti felelősségbiztosítással rendelkezik.</w:t>
      </w:r>
    </w:p>
    <w:p w:rsidR="001D5BB0" w:rsidRDefault="001D5BB0" w:rsidP="00A47790">
      <w:pPr>
        <w:jc w:val="both"/>
        <w:rPr>
          <w:bCs/>
        </w:rPr>
      </w:pPr>
    </w:p>
    <w:p w:rsidR="00A47790" w:rsidRDefault="00A47790" w:rsidP="00A47790">
      <w:pPr>
        <w:numPr>
          <w:ilvl w:val="0"/>
          <w:numId w:val="18"/>
        </w:numPr>
        <w:tabs>
          <w:tab w:val="left" w:pos="644"/>
        </w:tabs>
        <w:ind w:left="357" w:hanging="357"/>
        <w:jc w:val="both"/>
        <w:rPr>
          <w:b/>
          <w:bCs/>
        </w:rPr>
      </w:pPr>
      <w:r>
        <w:rPr>
          <w:b/>
          <w:bCs/>
        </w:rPr>
        <w:t>Műszaki átadás-átvétel</w:t>
      </w:r>
    </w:p>
    <w:p w:rsidR="00A47790" w:rsidRDefault="00A47790" w:rsidP="00A47790">
      <w:pPr>
        <w:jc w:val="both"/>
        <w:rPr>
          <w:b/>
          <w:bCs/>
        </w:rPr>
      </w:pPr>
    </w:p>
    <w:p w:rsidR="00A47790" w:rsidRDefault="00A47790" w:rsidP="00A47790">
      <w:pPr>
        <w:autoSpaceDE w:val="0"/>
        <w:ind w:left="350"/>
        <w:jc w:val="both"/>
        <w:rPr>
          <w:bCs/>
          <w:iCs/>
          <w:kern w:val="1"/>
        </w:rPr>
      </w:pPr>
      <w:r w:rsidRPr="004A3DB4">
        <w:rPr>
          <w:bCs/>
          <w:iCs/>
          <w:kern w:val="1"/>
        </w:rPr>
        <w:t>Az átadás-átvételi eljárás megkezdésének legkésőbbi időpontja a 4. pont szerinti kivite</w:t>
      </w:r>
      <w:r>
        <w:rPr>
          <w:bCs/>
          <w:iCs/>
          <w:kern w:val="1"/>
        </w:rPr>
        <w:t xml:space="preserve">lezési határidő utolsó napja. </w:t>
      </w:r>
    </w:p>
    <w:p w:rsidR="00A47790" w:rsidRPr="00DF1ECF" w:rsidRDefault="00A47790" w:rsidP="00A47790">
      <w:pPr>
        <w:autoSpaceDE w:val="0"/>
        <w:spacing w:before="120"/>
        <w:ind w:left="352"/>
        <w:jc w:val="both"/>
        <w:rPr>
          <w:bCs/>
          <w:iCs/>
          <w:kern w:val="1"/>
        </w:rPr>
      </w:pPr>
      <w:r w:rsidRPr="00DF1ECF">
        <w:rPr>
          <w:bCs/>
          <w:iCs/>
          <w:kern w:val="1"/>
        </w:rPr>
        <w:t>Amennyiben Vállalkozó írásbeli értesítésére (készre jelentés) a Megrendelő a szerződésben az átadás-átvételi eljárás megkezdésére meghatározott határidőt követő tizenöt napon belül nem kezdi meg az átadás-átvételi eljárást, vagy megkezdi, de a szerződésben - a Ptk. 6:247. § (2) bekezdésére figyelemmel - meghatározott határidőben nem fejezi be, a Vállalkozó kérésére a teljesítésigazolást köteles kiadni.</w:t>
      </w:r>
      <w:r w:rsidR="007605F8">
        <w:rPr>
          <w:bCs/>
          <w:iCs/>
          <w:kern w:val="1"/>
        </w:rPr>
        <w:t xml:space="preserve"> </w:t>
      </w:r>
      <w:r w:rsidRPr="004A3DB4">
        <w:rPr>
          <w:bCs/>
          <w:kern w:val="1"/>
        </w:rPr>
        <w:t xml:space="preserve">A </w:t>
      </w:r>
      <w:proofErr w:type="spellStart"/>
      <w:r w:rsidRPr="004A3DB4">
        <w:rPr>
          <w:bCs/>
          <w:kern w:val="1"/>
        </w:rPr>
        <w:t>készrejelentés</w:t>
      </w:r>
      <w:proofErr w:type="spellEnd"/>
      <w:r w:rsidRPr="004A3DB4">
        <w:rPr>
          <w:bCs/>
          <w:kern w:val="1"/>
        </w:rPr>
        <w:t xml:space="preserve"> időpontjáról Vállalkozó legalább 15 nappal előbb köteles Megrendelőt értesíteni, a Megrendelő pedig köteles az eljárásra meghívni a jogszabályokban megjelölt szerveket.</w:t>
      </w:r>
    </w:p>
    <w:p w:rsidR="00A47790" w:rsidRPr="004A3DB4" w:rsidRDefault="00A47790" w:rsidP="00A47790">
      <w:pPr>
        <w:autoSpaceDE w:val="0"/>
        <w:spacing w:before="120"/>
        <w:ind w:left="352"/>
        <w:jc w:val="both"/>
        <w:rPr>
          <w:bCs/>
          <w:iCs/>
          <w:kern w:val="1"/>
        </w:rPr>
      </w:pPr>
      <w:r w:rsidRPr="004A3DB4">
        <w:rPr>
          <w:bCs/>
          <w:iCs/>
          <w:kern w:val="1"/>
        </w:rPr>
        <w:t>A műszaki átadás-átvételi eljárás megkezdésének feltétele a kivitelezés során esetlegesen okozott károk helyreállítása.</w:t>
      </w:r>
    </w:p>
    <w:p w:rsidR="00A47790" w:rsidRPr="004A3DB4" w:rsidRDefault="00A47790" w:rsidP="00A47790">
      <w:pPr>
        <w:autoSpaceDE w:val="0"/>
        <w:spacing w:before="120"/>
        <w:ind w:left="352"/>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A47790" w:rsidRPr="004A3DB4" w:rsidRDefault="00A47790" w:rsidP="00A47790">
      <w:pPr>
        <w:autoSpaceDE w:val="0"/>
        <w:spacing w:before="120"/>
        <w:ind w:left="352"/>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A47790" w:rsidRPr="004A3DB4" w:rsidRDefault="00A47790" w:rsidP="00A47790">
      <w:pPr>
        <w:autoSpaceDE w:val="0"/>
        <w:ind w:left="35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w:t>
      </w:r>
      <w:proofErr w:type="spellStart"/>
      <w:r w:rsidRPr="004A3DB4">
        <w:rPr>
          <w:bCs/>
          <w:kern w:val="1"/>
        </w:rPr>
        <w:t>pl</w:t>
      </w:r>
      <w:proofErr w:type="spellEnd"/>
      <w:r w:rsidRPr="004A3DB4">
        <w:rPr>
          <w:bCs/>
          <w:kern w:val="1"/>
        </w:rPr>
        <w:t>: garancialeveleket, műszaki tanúsító bizonyítványokat, stb.), valamint az átadási dokumentációt „D terv”-et.</w:t>
      </w:r>
    </w:p>
    <w:p w:rsidR="00A47790" w:rsidRDefault="00A47790" w:rsidP="00A47790">
      <w:pPr>
        <w:autoSpaceDE w:val="0"/>
        <w:ind w:left="350"/>
        <w:jc w:val="both"/>
        <w:rPr>
          <w:bCs/>
          <w:kern w:val="1"/>
        </w:rPr>
      </w:pPr>
    </w:p>
    <w:p w:rsidR="00A47790" w:rsidRDefault="00A47790" w:rsidP="00A47790">
      <w:pPr>
        <w:autoSpaceDE w:val="0"/>
        <w:ind w:left="350"/>
        <w:jc w:val="both"/>
        <w:rPr>
          <w:bCs/>
        </w:rPr>
      </w:pPr>
    </w:p>
    <w:p w:rsidR="00A47790" w:rsidRPr="00BE4DCC" w:rsidRDefault="00A47790" w:rsidP="00A47790">
      <w:pPr>
        <w:numPr>
          <w:ilvl w:val="0"/>
          <w:numId w:val="18"/>
        </w:numPr>
        <w:tabs>
          <w:tab w:val="left" w:pos="364"/>
          <w:tab w:val="left" w:pos="644"/>
        </w:tabs>
        <w:ind w:left="357" w:hanging="357"/>
        <w:jc w:val="both"/>
        <w:rPr>
          <w:b/>
          <w:bCs/>
        </w:rPr>
      </w:pPr>
      <w:r w:rsidRPr="00BE4DCC">
        <w:rPr>
          <w:b/>
          <w:bCs/>
        </w:rPr>
        <w:t>A szerződés megszűntetése</w:t>
      </w:r>
    </w:p>
    <w:p w:rsidR="00A47790" w:rsidRDefault="00A47790" w:rsidP="00A47790">
      <w:pPr>
        <w:pStyle w:val="Listaszerbekezds"/>
        <w:rPr>
          <w:bCs/>
        </w:rPr>
      </w:pPr>
    </w:p>
    <w:p w:rsidR="00A47790" w:rsidRDefault="00A47790" w:rsidP="00A47790">
      <w:pPr>
        <w:tabs>
          <w:tab w:val="left" w:pos="364"/>
          <w:tab w:val="left" w:pos="644"/>
        </w:tabs>
        <w:ind w:left="357"/>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A47790" w:rsidRPr="009E38E7" w:rsidRDefault="00A47790" w:rsidP="00A47790">
      <w:pPr>
        <w:rPr>
          <w:bCs/>
          <w:iCs/>
          <w:lang w:eastAsia="en-US" w:bidi="en-US"/>
        </w:rPr>
      </w:pPr>
    </w:p>
    <w:p w:rsidR="00A47790" w:rsidRPr="00264A70" w:rsidRDefault="00A47790" w:rsidP="00A47790">
      <w:pPr>
        <w:tabs>
          <w:tab w:val="left" w:pos="364"/>
          <w:tab w:val="left" w:pos="644"/>
          <w:tab w:val="left" w:pos="720"/>
        </w:tabs>
        <w:ind w:left="357"/>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w:t>
      </w:r>
      <w:proofErr w:type="spellStart"/>
      <w:r w:rsidRPr="00264A70">
        <w:rPr>
          <w:bCs/>
          <w:iCs/>
          <w:lang w:eastAsia="en-US" w:bidi="en-US"/>
        </w:rPr>
        <w:t>ban</w:t>
      </w:r>
      <w:proofErr w:type="spellEnd"/>
      <w:r w:rsidRPr="00264A70">
        <w:rPr>
          <w:bCs/>
          <w:iCs/>
          <w:lang w:eastAsia="en-US" w:bidi="en-US"/>
        </w:rPr>
        <w:t xml:space="preserve"> foglaltak szerint - a szerződéstől elállhat, ha:</w:t>
      </w:r>
    </w:p>
    <w:p w:rsidR="00A47790" w:rsidRPr="00264A70" w:rsidRDefault="00A47790" w:rsidP="00A47790">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A47790" w:rsidRPr="00264A70" w:rsidRDefault="00A47790" w:rsidP="00A47790">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138. §-</w:t>
      </w:r>
      <w:proofErr w:type="spellStart"/>
      <w:r w:rsidRPr="00264A70">
        <w:rPr>
          <w:bCs/>
          <w:iCs/>
          <w:lang w:eastAsia="en-US" w:bidi="en-US"/>
        </w:rPr>
        <w:t>ban</w:t>
      </w:r>
      <w:proofErr w:type="spellEnd"/>
      <w:r w:rsidRPr="00264A70">
        <w:rPr>
          <w:bCs/>
          <w:iCs/>
          <w:lang w:eastAsia="en-US" w:bidi="en-US"/>
        </w:rPr>
        <w:t xml:space="preserve">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w:t>
      </w:r>
      <w:proofErr w:type="spellStart"/>
      <w:r w:rsidRPr="00264A70">
        <w:rPr>
          <w:bCs/>
          <w:iCs/>
          <w:lang w:eastAsia="en-US" w:bidi="en-US"/>
        </w:rPr>
        <w:t>ban</w:t>
      </w:r>
      <w:proofErr w:type="spellEnd"/>
      <w:r w:rsidRPr="00264A70">
        <w:rPr>
          <w:bCs/>
          <w:iCs/>
          <w:lang w:eastAsia="en-US" w:bidi="en-US"/>
        </w:rPr>
        <w:t xml:space="preserve"> foglaltaknak; vagy</w:t>
      </w:r>
    </w:p>
    <w:p w:rsidR="00A47790" w:rsidRDefault="00A47790" w:rsidP="00A47790">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A47790" w:rsidRDefault="00A47790" w:rsidP="00A47790">
      <w:pPr>
        <w:tabs>
          <w:tab w:val="left" w:pos="364"/>
          <w:tab w:val="left" w:pos="644"/>
        </w:tabs>
        <w:jc w:val="both"/>
        <w:rPr>
          <w:bCs/>
          <w:iCs/>
          <w:lang w:eastAsia="en-US" w:bidi="en-US"/>
        </w:rPr>
      </w:pPr>
    </w:p>
    <w:p w:rsidR="00A47790" w:rsidRDefault="00A47790" w:rsidP="00A47790">
      <w:pPr>
        <w:tabs>
          <w:tab w:val="left" w:pos="364"/>
          <w:tab w:val="left" w:pos="644"/>
        </w:tabs>
        <w:ind w:left="357"/>
        <w:jc w:val="both"/>
        <w:rPr>
          <w:bCs/>
          <w:iCs/>
          <w:lang w:eastAsia="en-US" w:bidi="en-US"/>
        </w:rPr>
      </w:pPr>
      <w:r>
        <w:rPr>
          <w:bCs/>
          <w:iCs/>
          <w:lang w:eastAsia="en-US" w:bidi="en-US"/>
        </w:rPr>
        <w:tab/>
        <w:t>Megrendelő</w:t>
      </w:r>
      <w:r w:rsidRPr="00264A70">
        <w:rPr>
          <w:bCs/>
          <w:iCs/>
          <w:lang w:eastAsia="en-US" w:bidi="en-US"/>
        </w:rPr>
        <w:t xml:space="preserve"> köteles a szerződést felmondani, vagy - a Ptk.-</w:t>
      </w:r>
      <w:proofErr w:type="spellStart"/>
      <w:r w:rsidRPr="00264A70">
        <w:rPr>
          <w:bCs/>
          <w:iCs/>
          <w:lang w:eastAsia="en-US" w:bidi="en-US"/>
        </w:rPr>
        <w:t>ban</w:t>
      </w:r>
      <w:proofErr w:type="spellEnd"/>
      <w:r w:rsidRPr="00264A70">
        <w:rPr>
          <w:bCs/>
          <w:iCs/>
          <w:lang w:eastAsia="en-US" w:bidi="en-US"/>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7C6842" w:rsidRDefault="007C6842" w:rsidP="00A47790">
      <w:pPr>
        <w:tabs>
          <w:tab w:val="left" w:pos="364"/>
          <w:tab w:val="left" w:pos="644"/>
        </w:tabs>
        <w:ind w:left="357"/>
        <w:jc w:val="both"/>
        <w:rPr>
          <w:bCs/>
          <w:iCs/>
          <w:lang w:eastAsia="en-US" w:bidi="en-US"/>
        </w:rPr>
      </w:pPr>
    </w:p>
    <w:p w:rsidR="00A47790" w:rsidRPr="00953F39" w:rsidRDefault="00A47790" w:rsidP="00A47790">
      <w:pPr>
        <w:tabs>
          <w:tab w:val="left" w:pos="364"/>
          <w:tab w:val="left" w:pos="644"/>
        </w:tabs>
        <w:ind w:left="357"/>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A47790" w:rsidRPr="00953F39" w:rsidRDefault="00A47790" w:rsidP="00A47790">
      <w:pPr>
        <w:tabs>
          <w:tab w:val="left" w:pos="364"/>
          <w:tab w:val="left" w:pos="644"/>
        </w:tabs>
        <w:ind w:left="357"/>
        <w:jc w:val="both"/>
        <w:rPr>
          <w:bCs/>
          <w:iCs/>
          <w:lang w:eastAsia="en-US" w:bidi="en-US"/>
        </w:rPr>
      </w:pPr>
    </w:p>
    <w:p w:rsidR="00A47790" w:rsidRPr="00953F39" w:rsidRDefault="00A47790" w:rsidP="00A47790">
      <w:pPr>
        <w:tabs>
          <w:tab w:val="left" w:pos="364"/>
          <w:tab w:val="left" w:pos="644"/>
        </w:tabs>
        <w:ind w:left="357"/>
        <w:jc w:val="both"/>
        <w:rPr>
          <w:bCs/>
          <w:iCs/>
          <w:lang w:eastAsia="en-US" w:bidi="en-US"/>
        </w:rPr>
      </w:pPr>
      <w:r w:rsidRPr="00953F39">
        <w:rPr>
          <w:bCs/>
          <w:iCs/>
          <w:lang w:eastAsia="en-US" w:bidi="en-US"/>
        </w:rPr>
        <w:t>A Vállalkozó</w:t>
      </w:r>
      <w:r w:rsidR="007C6842">
        <w:rPr>
          <w:bCs/>
          <w:iCs/>
          <w:lang w:eastAsia="en-US" w:bidi="en-US"/>
        </w:rPr>
        <w:t xml:space="preserve"> </w:t>
      </w:r>
      <w:r w:rsidRPr="00953F39">
        <w:rPr>
          <w:bCs/>
          <w:iCs/>
          <w:lang w:eastAsia="en-US" w:bidi="en-US"/>
        </w:rPr>
        <w:t>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A47790" w:rsidRDefault="00A47790" w:rsidP="00A47790">
      <w:pPr>
        <w:tabs>
          <w:tab w:val="left" w:pos="364"/>
          <w:tab w:val="left" w:pos="644"/>
        </w:tabs>
        <w:ind w:left="357"/>
        <w:jc w:val="both"/>
        <w:rPr>
          <w:bCs/>
          <w:iCs/>
          <w:lang w:eastAsia="en-US" w:bidi="en-US"/>
        </w:rPr>
      </w:pPr>
    </w:p>
    <w:p w:rsidR="00A47790" w:rsidRPr="00264A70" w:rsidRDefault="00A47790" w:rsidP="00A47790">
      <w:pPr>
        <w:tabs>
          <w:tab w:val="left" w:pos="364"/>
          <w:tab w:val="left" w:pos="644"/>
        </w:tabs>
        <w:ind w:left="357"/>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A47790" w:rsidRPr="00264A70" w:rsidRDefault="00A47790" w:rsidP="00A47790">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a </w:t>
      </w:r>
      <w:r>
        <w:rPr>
          <w:bCs/>
          <w:iCs/>
          <w:lang w:eastAsia="en-US" w:bidi="en-US"/>
        </w:rPr>
        <w:t>Vállalkozóban</w:t>
      </w:r>
      <w:r w:rsidRPr="00264A70">
        <w:rPr>
          <w:bCs/>
          <w:iCs/>
          <w:lang w:eastAsia="en-US" w:bidi="en-US"/>
        </w:rPr>
        <w:t xml:space="preserve"> közvetetten vagy közvetlenül 25%-</w:t>
      </w:r>
      <w:proofErr w:type="spellStart"/>
      <w:r w:rsidRPr="00264A70">
        <w:rPr>
          <w:bCs/>
          <w:iCs/>
          <w:lang w:eastAsia="en-US" w:bidi="en-US"/>
        </w:rPr>
        <w:t>ot</w:t>
      </w:r>
      <w:proofErr w:type="spellEnd"/>
      <w:r w:rsidRPr="00264A70">
        <w:rPr>
          <w:bCs/>
          <w:iCs/>
          <w:lang w:eastAsia="en-US" w:bidi="en-US"/>
        </w:rPr>
        <w:t xml:space="preserve">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 xml:space="preserve">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A47790" w:rsidRPr="00264A70" w:rsidRDefault="00A47790" w:rsidP="00A47790">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w:t>
      </w:r>
      <w:proofErr w:type="spellStart"/>
      <w:r w:rsidRPr="00264A70">
        <w:rPr>
          <w:bCs/>
          <w:iCs/>
          <w:lang w:eastAsia="en-US" w:bidi="en-US"/>
        </w:rPr>
        <w:t>ot</w:t>
      </w:r>
      <w:proofErr w:type="spellEnd"/>
      <w:r w:rsidRPr="00264A70">
        <w:rPr>
          <w:bCs/>
          <w:iCs/>
          <w:lang w:eastAsia="en-US" w:bidi="en-US"/>
        </w:rPr>
        <w:t xml:space="preserve"> meghaladó tulajdoni részesedést szerez valamely olyan jogi személyben vagy személyes joga szerint jogképes </w:t>
      </w:r>
      <w:r w:rsidRPr="00264A70">
        <w:rPr>
          <w:bCs/>
          <w:iCs/>
          <w:lang w:eastAsia="en-US" w:bidi="en-US"/>
        </w:rPr>
        <w:lastRenderedPageBreak/>
        <w:t xml:space="preserve">szervezetben, amely tekintetében fennáll a 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A47790" w:rsidRDefault="00A47790" w:rsidP="00A47790">
      <w:pPr>
        <w:autoSpaceDE w:val="0"/>
        <w:jc w:val="both"/>
        <w:rPr>
          <w:bCs/>
        </w:rPr>
      </w:pPr>
    </w:p>
    <w:p w:rsidR="00A47790" w:rsidRPr="00A31D41" w:rsidRDefault="00A47790" w:rsidP="00A47790">
      <w:pPr>
        <w:numPr>
          <w:ilvl w:val="0"/>
          <w:numId w:val="18"/>
        </w:numPr>
        <w:tabs>
          <w:tab w:val="left" w:pos="350"/>
          <w:tab w:val="left" w:pos="644"/>
        </w:tabs>
        <w:ind w:left="350" w:hanging="350"/>
        <w:jc w:val="both"/>
        <w:rPr>
          <w:bCs/>
          <w:color w:val="000000"/>
        </w:rPr>
      </w:pPr>
      <w:r w:rsidRPr="00A31D41">
        <w:rPr>
          <w:bCs/>
          <w:color w:val="000000"/>
        </w:rPr>
        <w:t xml:space="preserve">A szerződés teljesítésére és az </w:t>
      </w:r>
      <w:proofErr w:type="gramStart"/>
      <w:r w:rsidRPr="00A31D41">
        <w:rPr>
          <w:bCs/>
          <w:color w:val="000000"/>
        </w:rPr>
        <w:t>alvállalkozó(</w:t>
      </w:r>
      <w:proofErr w:type="gramEnd"/>
      <w:r w:rsidRPr="00A31D41">
        <w:rPr>
          <w:bCs/>
          <w:color w:val="000000"/>
        </w:rPr>
        <w:t xml:space="preserve">k) bevonására a Kbt. 138.§-a vonatkozik. A </w:t>
      </w:r>
      <w:r w:rsidRPr="008D4120">
        <w:rPr>
          <w:bCs/>
          <w:color w:val="000000"/>
        </w:rPr>
        <w:t xml:space="preserve">Kbt. 138. § (1) bekezdése alapján </w:t>
      </w:r>
      <w:r w:rsidRPr="008D4120">
        <w:t xml:space="preserve">az alvállalkozói teljesítés összesített aránya nem haladhatja meg a </w:t>
      </w:r>
      <w:r w:rsidRPr="008D4120">
        <w:rPr>
          <w:bCs/>
        </w:rPr>
        <w:t xml:space="preserve">szerződés értékének 65%-át. Az alvállalkozóknak a szerződés teljesítésében való részvétele </w:t>
      </w:r>
      <w:r w:rsidRPr="008D4120">
        <w:t xml:space="preserve">arányát </w:t>
      </w:r>
      <w:r w:rsidRPr="008D4120">
        <w:rPr>
          <w:bCs/>
        </w:rPr>
        <w:t>az határozza meg, hogy milyen arányban részesülnek a szerződés általános forgalmi adó nélkül számított ellenértékéből</w:t>
      </w:r>
      <w:r w:rsidRPr="008D4120">
        <w:t>.</w:t>
      </w:r>
    </w:p>
    <w:p w:rsidR="00A47790" w:rsidRDefault="00A47790" w:rsidP="00A47790">
      <w:pPr>
        <w:tabs>
          <w:tab w:val="left" w:pos="720"/>
        </w:tabs>
        <w:jc w:val="both"/>
        <w:rPr>
          <w:bCs/>
          <w:spacing w:val="-3"/>
        </w:rPr>
      </w:pPr>
    </w:p>
    <w:p w:rsidR="00A47790" w:rsidRDefault="00A47790" w:rsidP="00A47790">
      <w:pPr>
        <w:numPr>
          <w:ilvl w:val="0"/>
          <w:numId w:val="18"/>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Pr>
          <w:bCs/>
          <w:color w:val="000000"/>
        </w:rPr>
        <w:t xml:space="preserve">Az </w:t>
      </w:r>
      <w:proofErr w:type="gramStart"/>
      <w:r>
        <w:rPr>
          <w:bCs/>
          <w:color w:val="000000"/>
        </w:rPr>
        <w:t>alvállalkozó(</w:t>
      </w:r>
      <w:proofErr w:type="gramEnd"/>
      <w:r>
        <w:rPr>
          <w:bCs/>
          <w:color w:val="000000"/>
        </w:rPr>
        <w:t>k)</w:t>
      </w:r>
      <w:proofErr w:type="spellStart"/>
      <w:r>
        <w:rPr>
          <w:bCs/>
          <w:color w:val="000000"/>
        </w:rPr>
        <w:t>kal</w:t>
      </w:r>
      <w:proofErr w:type="spellEnd"/>
      <w:r>
        <w:rPr>
          <w:bCs/>
          <w:color w:val="000000"/>
        </w:rPr>
        <w:t xml:space="preserve">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w:t>
      </w:r>
      <w:proofErr w:type="gramStart"/>
      <w:r>
        <w:rPr>
          <w:bCs/>
          <w:color w:val="000000"/>
        </w:rPr>
        <w:t>anélkül</w:t>
      </w:r>
      <w:proofErr w:type="gramEnd"/>
      <w:r>
        <w:rPr>
          <w:bCs/>
          <w:color w:val="000000"/>
        </w:rPr>
        <w:t xml:space="preserve"> nem következett volna be.</w:t>
      </w:r>
    </w:p>
    <w:p w:rsidR="00A47790" w:rsidRPr="00A31D41" w:rsidRDefault="00A47790" w:rsidP="00A47790">
      <w:pPr>
        <w:tabs>
          <w:tab w:val="left" w:pos="350"/>
          <w:tab w:val="left" w:pos="644"/>
          <w:tab w:val="left" w:pos="720"/>
        </w:tabs>
        <w:ind w:left="350"/>
        <w:jc w:val="both"/>
        <w:rPr>
          <w:bCs/>
          <w:color w:val="000000"/>
        </w:rPr>
      </w:pPr>
    </w:p>
    <w:p w:rsidR="00A47790" w:rsidRDefault="00A47790" w:rsidP="00A47790">
      <w:pPr>
        <w:numPr>
          <w:ilvl w:val="0"/>
          <w:numId w:val="18"/>
        </w:numPr>
        <w:tabs>
          <w:tab w:val="left" w:pos="350"/>
          <w:tab w:val="left" w:pos="644"/>
        </w:tabs>
        <w:ind w:left="350" w:hanging="350"/>
        <w:jc w:val="both"/>
        <w:rPr>
          <w:bCs/>
          <w:color w:val="000000"/>
        </w:rPr>
      </w:pPr>
      <w:r>
        <w:rPr>
          <w:bCs/>
          <w:color w:val="000000"/>
        </w:rPr>
        <w:t xml:space="preserve">Vállalkozó személye kizárólag a Kbt. 139. § (1) bekezdésében előírt esetekben változhat meg. </w:t>
      </w:r>
    </w:p>
    <w:p w:rsidR="00A47790" w:rsidRDefault="00A47790" w:rsidP="00A47790">
      <w:pPr>
        <w:tabs>
          <w:tab w:val="left" w:pos="720"/>
        </w:tabs>
        <w:jc w:val="both"/>
        <w:rPr>
          <w:bCs/>
        </w:rPr>
      </w:pPr>
    </w:p>
    <w:p w:rsidR="00A47790" w:rsidRDefault="00A47790" w:rsidP="00A47790">
      <w:pPr>
        <w:numPr>
          <w:ilvl w:val="0"/>
          <w:numId w:val="18"/>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A47790" w:rsidRDefault="00A47790" w:rsidP="00A47790">
      <w:pPr>
        <w:tabs>
          <w:tab w:val="left" w:pos="720"/>
        </w:tabs>
        <w:jc w:val="both"/>
        <w:rPr>
          <w:bCs/>
        </w:rPr>
      </w:pPr>
    </w:p>
    <w:p w:rsidR="00A47790" w:rsidRDefault="00A47790" w:rsidP="00A47790">
      <w:pPr>
        <w:numPr>
          <w:ilvl w:val="0"/>
          <w:numId w:val="18"/>
        </w:numPr>
        <w:tabs>
          <w:tab w:val="left" w:pos="350"/>
          <w:tab w:val="left" w:pos="644"/>
        </w:tabs>
        <w:ind w:left="352" w:hanging="352"/>
        <w:jc w:val="both"/>
      </w:pPr>
      <w:r>
        <w:rPr>
          <w:bCs/>
        </w:rPr>
        <w:t xml:space="preserve">A Vállalkozó az építési munkákat saját felelősségére és veszélyére végzi. Ennek során köteles betartani és </w:t>
      </w:r>
      <w:proofErr w:type="spellStart"/>
      <w:r>
        <w:rPr>
          <w:bCs/>
        </w:rPr>
        <w:t>betartatni</w:t>
      </w:r>
      <w:proofErr w:type="spellEnd"/>
      <w:r>
        <w:rPr>
          <w:bCs/>
        </w:rPr>
        <w:t xml:space="preserve"> a munkavédelmi, foglalkozás egészségügyi, tűzrendészeti, katasztrófavédelmi előírásokat, munkajogi szabályokat. </w:t>
      </w:r>
      <w:r>
        <w:t xml:space="preserve">Vállalkozó a kivitelezés során keletkező hulladékok – engedéllyel rendelkező kezelőhöz történő – elszállítására (elszállíttatására) kötelezett szervezetként </w:t>
      </w:r>
      <w:proofErr w:type="gramStart"/>
      <w:r>
        <w:t>a(</w:t>
      </w:r>
      <w:proofErr w:type="gramEnd"/>
      <w:r>
        <w:t>z) …………………………- t  (név)  nevezi meg. Vállalkozó indokolt esetben jogosult erre a célra más szervezetet igénybe venni, ezt köteles az indok megjelölésével előzetesen írásban bejelentenie a Megrendelőnek.</w:t>
      </w:r>
    </w:p>
    <w:p w:rsidR="00A47790" w:rsidRDefault="00A47790" w:rsidP="00A47790">
      <w:pPr>
        <w:tabs>
          <w:tab w:val="left" w:pos="350"/>
          <w:tab w:val="left" w:pos="644"/>
        </w:tabs>
        <w:jc w:val="both"/>
      </w:pPr>
    </w:p>
    <w:p w:rsidR="00A47790" w:rsidRDefault="00A47790" w:rsidP="00A47790">
      <w:pPr>
        <w:numPr>
          <w:ilvl w:val="0"/>
          <w:numId w:val="18"/>
        </w:numPr>
        <w:tabs>
          <w:tab w:val="left" w:pos="426"/>
        </w:tabs>
        <w:ind w:left="357" w:hanging="357"/>
        <w:jc w:val="both"/>
        <w:rPr>
          <w:bCs/>
        </w:rPr>
      </w:pPr>
      <w:r w:rsidRPr="00D4600F">
        <w:rPr>
          <w:bCs/>
        </w:rPr>
        <w:t>A 15. pontban foglaltakon túlmenően a szerződést kizárólag a</w:t>
      </w:r>
      <w:r>
        <w:rPr>
          <w:bCs/>
        </w:rPr>
        <w:t xml:space="preserve"> Kbt. 141. §-</w:t>
      </w:r>
      <w:proofErr w:type="spellStart"/>
      <w:r>
        <w:rPr>
          <w:bCs/>
        </w:rPr>
        <w:t>ában</w:t>
      </w:r>
      <w:proofErr w:type="spellEnd"/>
      <w:r>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A47790" w:rsidRDefault="00A47790" w:rsidP="00A47790">
      <w:pPr>
        <w:jc w:val="both"/>
        <w:rPr>
          <w:bCs/>
        </w:rPr>
      </w:pPr>
    </w:p>
    <w:p w:rsidR="00A47790" w:rsidRPr="002E26D6" w:rsidRDefault="00A47790" w:rsidP="00A47790">
      <w:pPr>
        <w:numPr>
          <w:ilvl w:val="0"/>
          <w:numId w:val="18"/>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A47790" w:rsidRDefault="00A47790" w:rsidP="00A47790">
      <w:pPr>
        <w:tabs>
          <w:tab w:val="left" w:pos="720"/>
        </w:tabs>
        <w:jc w:val="both"/>
        <w:rPr>
          <w:bCs/>
          <w:iCs/>
          <w:lang w:eastAsia="en-US" w:bidi="en-US"/>
        </w:rPr>
      </w:pPr>
    </w:p>
    <w:p w:rsidR="00A47790" w:rsidRPr="002E26D6" w:rsidRDefault="00A47790" w:rsidP="00A47790">
      <w:pPr>
        <w:numPr>
          <w:ilvl w:val="0"/>
          <w:numId w:val="18"/>
        </w:numPr>
        <w:tabs>
          <w:tab w:val="left" w:pos="364"/>
          <w:tab w:val="left" w:pos="644"/>
        </w:tabs>
        <w:ind w:left="357" w:hanging="357"/>
        <w:jc w:val="both"/>
        <w:rPr>
          <w:bCs/>
          <w:iCs/>
          <w:lang w:eastAsia="en-US" w:bidi="en-US"/>
        </w:rPr>
      </w:pP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p>
    <w:p w:rsidR="00A47790" w:rsidRPr="002E26D6" w:rsidRDefault="00A47790" w:rsidP="00A47790">
      <w:pPr>
        <w:widowControl w:val="0"/>
        <w:autoSpaceDE w:val="0"/>
        <w:ind w:left="357"/>
        <w:jc w:val="both"/>
        <w:rPr>
          <w:bCs/>
          <w:iCs/>
          <w:lang w:eastAsia="en-US" w:bidi="en-US"/>
        </w:rPr>
      </w:pPr>
      <w:proofErr w:type="gramStart"/>
      <w:r w:rsidRPr="002E26D6">
        <w:rPr>
          <w:bCs/>
          <w:iCs/>
          <w:lang w:eastAsia="en-US" w:bidi="en-US"/>
        </w:rPr>
        <w:t>a</w:t>
      </w:r>
      <w:proofErr w:type="gramEnd"/>
      <w:r w:rsidRPr="002E26D6">
        <w:rPr>
          <w:bCs/>
          <w:iCs/>
          <w:lang w:eastAsia="en-US" w:bidi="en-US"/>
        </w:rPr>
        <w:t xml:space="preserve">)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w:t>
      </w:r>
      <w:proofErr w:type="spellStart"/>
      <w:r w:rsidRPr="002E26D6">
        <w:rPr>
          <w:bCs/>
          <w:iCs/>
          <w:lang w:eastAsia="en-US" w:bidi="en-US"/>
        </w:rPr>
        <w:t>ka</w:t>
      </w:r>
      <w:proofErr w:type="spellEnd"/>
      <w:r w:rsidRPr="002E26D6">
        <w:rPr>
          <w:bCs/>
          <w:iCs/>
          <w:lang w:eastAsia="en-US" w:bidi="en-US"/>
        </w:rPr>
        <w:t>)-</w:t>
      </w:r>
      <w:proofErr w:type="spellStart"/>
      <w:r w:rsidRPr="002E26D6">
        <w:rPr>
          <w:bCs/>
          <w:iCs/>
          <w:lang w:eastAsia="en-US" w:bidi="en-US"/>
        </w:rPr>
        <w:t>kb</w:t>
      </w:r>
      <w:proofErr w:type="spellEnd"/>
      <w:r w:rsidRPr="002E26D6">
        <w:rPr>
          <w:bCs/>
          <w:iCs/>
          <w:lang w:eastAsia="en-US" w:bidi="en-US"/>
        </w:rPr>
        <w:t xml:space="preserve">) alpontja szerinti feltételeknek nem megfelelő társaság tekintetében merülnek fel, és amelyek a </w:t>
      </w:r>
      <w:r>
        <w:rPr>
          <w:bCs/>
          <w:iCs/>
          <w:lang w:eastAsia="en-US" w:bidi="en-US"/>
        </w:rPr>
        <w:t xml:space="preserve">Vállalkozó </w:t>
      </w:r>
      <w:r w:rsidRPr="002E26D6">
        <w:rPr>
          <w:bCs/>
          <w:iCs/>
          <w:lang w:eastAsia="en-US" w:bidi="en-US"/>
        </w:rPr>
        <w:t xml:space="preserve">adóköteles </w:t>
      </w:r>
      <w:r w:rsidRPr="002E26D6">
        <w:rPr>
          <w:bCs/>
          <w:iCs/>
          <w:lang w:eastAsia="en-US" w:bidi="en-US"/>
        </w:rPr>
        <w:lastRenderedPageBreak/>
        <w:t>jövedelmének csökkentésére alkalmasak;</w:t>
      </w:r>
    </w:p>
    <w:p w:rsidR="00A47790" w:rsidRPr="002E26D6" w:rsidRDefault="00A47790" w:rsidP="00A47790">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A47790" w:rsidRDefault="00A47790" w:rsidP="00A47790">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A47790" w:rsidRDefault="00A47790" w:rsidP="00A47790">
      <w:pPr>
        <w:widowControl w:val="0"/>
        <w:autoSpaceDE w:val="0"/>
        <w:jc w:val="both"/>
        <w:rPr>
          <w:bCs/>
          <w:iCs/>
          <w:color w:val="000000"/>
        </w:rPr>
      </w:pPr>
    </w:p>
    <w:p w:rsidR="00A47790" w:rsidRDefault="00A47790" w:rsidP="00A47790">
      <w:pPr>
        <w:numPr>
          <w:ilvl w:val="0"/>
          <w:numId w:val="18"/>
        </w:numPr>
        <w:tabs>
          <w:tab w:val="left" w:pos="364"/>
          <w:tab w:val="left" w:pos="644"/>
        </w:tabs>
        <w:ind w:left="357" w:hanging="357"/>
        <w:jc w:val="both"/>
        <w:rPr>
          <w:bCs/>
        </w:rPr>
      </w:pPr>
      <w:r>
        <w:rPr>
          <w:bCs/>
        </w:rPr>
        <w:t>Ha a szerződés tárgyát képező munka teljesítése egyik félnek sem felróható okból lehetetlenné válik, a Megrendelő az addig elkészült munkát átveszi, a felek 30 napon belül elszámolnak egymással, mely során a felek felmérik, és jegyzőkönyvben rögzítik az igazolt teljesítményeket, és intézkednek a pénzügyi elszámolások előkészítéséről.</w:t>
      </w:r>
    </w:p>
    <w:p w:rsidR="00A47790" w:rsidRDefault="00A47790" w:rsidP="00A47790">
      <w:pPr>
        <w:tabs>
          <w:tab w:val="left" w:pos="720"/>
        </w:tabs>
        <w:jc w:val="both"/>
        <w:rPr>
          <w:bCs/>
        </w:rPr>
      </w:pPr>
    </w:p>
    <w:p w:rsidR="00A47790" w:rsidRDefault="00A47790" w:rsidP="00A47790">
      <w:pPr>
        <w:numPr>
          <w:ilvl w:val="0"/>
          <w:numId w:val="18"/>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A47790" w:rsidRDefault="00A47790" w:rsidP="00A47790">
      <w:pPr>
        <w:pStyle w:val="Listaszerbekezds"/>
        <w:rPr>
          <w:bCs/>
        </w:rPr>
      </w:pPr>
    </w:p>
    <w:p w:rsidR="00A47790" w:rsidRPr="002504EE" w:rsidRDefault="00A47790" w:rsidP="00A47790">
      <w:pPr>
        <w:numPr>
          <w:ilvl w:val="0"/>
          <w:numId w:val="18"/>
        </w:numPr>
        <w:tabs>
          <w:tab w:val="left" w:pos="364"/>
          <w:tab w:val="left" w:pos="644"/>
        </w:tabs>
        <w:ind w:left="357" w:hanging="357"/>
        <w:jc w:val="both"/>
        <w:rPr>
          <w:bCs/>
        </w:rPr>
      </w:pPr>
      <w:r w:rsidRPr="002504EE">
        <w:rPr>
          <w:bCs/>
          <w:iCs/>
        </w:rPr>
        <w:t xml:space="preserve">A teljesítés során </w:t>
      </w:r>
      <w:r>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A47790" w:rsidRDefault="00A47790" w:rsidP="00A47790">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A47790" w:rsidRPr="00E00B65" w:rsidRDefault="00A47790" w:rsidP="00A47790">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A47790" w:rsidRPr="00E00B65" w:rsidRDefault="00A47790" w:rsidP="00A47790">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A47790" w:rsidRDefault="00A47790" w:rsidP="00A47790">
      <w:pPr>
        <w:tabs>
          <w:tab w:val="left" w:pos="720"/>
        </w:tabs>
        <w:jc w:val="both"/>
        <w:rPr>
          <w:bCs/>
        </w:rPr>
      </w:pPr>
    </w:p>
    <w:p w:rsidR="00A47790" w:rsidRDefault="00A47790" w:rsidP="00A47790">
      <w:pPr>
        <w:numPr>
          <w:ilvl w:val="0"/>
          <w:numId w:val="18"/>
        </w:numPr>
        <w:tabs>
          <w:tab w:val="left" w:pos="364"/>
          <w:tab w:val="left" w:pos="644"/>
        </w:tabs>
        <w:ind w:left="357" w:hanging="357"/>
        <w:jc w:val="both"/>
        <w:rPr>
          <w:bCs/>
        </w:rPr>
      </w:pPr>
      <w:r>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w:t>
      </w:r>
      <w:proofErr w:type="gramStart"/>
      <w:r>
        <w:rPr>
          <w:bCs/>
        </w:rPr>
        <w:t>konkrét</w:t>
      </w:r>
      <w:proofErr w:type="gramEnd"/>
      <w:r>
        <w:rPr>
          <w:bCs/>
        </w:rPr>
        <w:t xml:space="preserve"> munkával és a munkavégzés során bekövetkező eseményekkel kapcsolatos vitás kérdéseiket Felek megpróbálják békés úton, egymás között rendezni. Ennek eredménytelensége esetén felmerülő műszaki ár- és egyéb vita tekintetében szerződő fele</w:t>
      </w:r>
      <w:r w:rsidR="00D256B5">
        <w:rPr>
          <w:bCs/>
        </w:rPr>
        <w:t>k alávetik magukat a Debreceni</w:t>
      </w:r>
      <w:r>
        <w:rPr>
          <w:bCs/>
        </w:rPr>
        <w:t xml:space="preserve"> Járásbíróság, vagy a jogszabályban meghatározott értékű ügyekben a </w:t>
      </w:r>
      <w:r w:rsidR="00D256B5">
        <w:rPr>
          <w:bCs/>
        </w:rPr>
        <w:t>Debreceni</w:t>
      </w:r>
      <w:r>
        <w:rPr>
          <w:bCs/>
        </w:rPr>
        <w:t xml:space="preserve"> Törvényszék illetékességének.</w:t>
      </w:r>
    </w:p>
    <w:p w:rsidR="00A47790" w:rsidRDefault="00A47790" w:rsidP="00A47790">
      <w:pPr>
        <w:tabs>
          <w:tab w:val="left" w:pos="644"/>
        </w:tabs>
        <w:jc w:val="both"/>
        <w:rPr>
          <w:bCs/>
        </w:rPr>
      </w:pPr>
    </w:p>
    <w:p w:rsidR="00A47790" w:rsidRDefault="00A47790" w:rsidP="00A47790">
      <w:pPr>
        <w:numPr>
          <w:ilvl w:val="0"/>
          <w:numId w:val="18"/>
        </w:numPr>
        <w:tabs>
          <w:tab w:val="left" w:pos="364"/>
          <w:tab w:val="left" w:pos="644"/>
        </w:tabs>
        <w:ind w:left="357" w:hanging="357"/>
        <w:jc w:val="both"/>
        <w:rPr>
          <w:bCs/>
        </w:rPr>
      </w:pPr>
      <w:r>
        <w:rPr>
          <w:bCs/>
        </w:rPr>
        <w:t xml:space="preserve">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w:t>
      </w:r>
      <w:r>
        <w:rPr>
          <w:bCs/>
        </w:rPr>
        <w:lastRenderedPageBreak/>
        <w:t xml:space="preserve">jogszabály szerinti </w:t>
      </w:r>
      <w:proofErr w:type="gramStart"/>
      <w:r>
        <w:rPr>
          <w:bCs/>
        </w:rPr>
        <w:t>információ</w:t>
      </w:r>
      <w:proofErr w:type="gramEnd"/>
      <w:r>
        <w:rPr>
          <w:bCs/>
        </w:rPr>
        <w:t xml:space="preserve"> megadása üzleti titokra való hivatkozással nem tagadható meg.</w:t>
      </w:r>
    </w:p>
    <w:p w:rsidR="00A47790" w:rsidRDefault="00A47790" w:rsidP="00A47790">
      <w:pPr>
        <w:tabs>
          <w:tab w:val="left" w:pos="644"/>
        </w:tabs>
        <w:ind w:left="426"/>
        <w:jc w:val="both"/>
        <w:rPr>
          <w:bCs/>
        </w:rPr>
      </w:pPr>
    </w:p>
    <w:p w:rsidR="00A47790" w:rsidRDefault="00A47790" w:rsidP="00A47790">
      <w:pPr>
        <w:numPr>
          <w:ilvl w:val="0"/>
          <w:numId w:val="18"/>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Pr="0055212E">
        <w:t xml:space="preserve">2015. évi CXLIII. tv. </w:t>
      </w:r>
      <w:r>
        <w:rPr>
          <w:bCs/>
        </w:rPr>
        <w:t>és egyéb vonatkozó hatályos jogszabályok rendelkezései az irányadók.</w:t>
      </w:r>
    </w:p>
    <w:p w:rsidR="00A47790" w:rsidRDefault="00A47790" w:rsidP="00A47790">
      <w:pPr>
        <w:tabs>
          <w:tab w:val="left" w:pos="644"/>
        </w:tabs>
        <w:jc w:val="both"/>
        <w:rPr>
          <w:bCs/>
        </w:rPr>
      </w:pPr>
    </w:p>
    <w:p w:rsidR="00A47790" w:rsidRDefault="00A47790" w:rsidP="00A47790">
      <w:pPr>
        <w:numPr>
          <w:ilvl w:val="0"/>
          <w:numId w:val="18"/>
        </w:numPr>
        <w:tabs>
          <w:tab w:val="left" w:pos="364"/>
          <w:tab w:val="left" w:pos="644"/>
        </w:tabs>
        <w:ind w:left="357" w:hanging="357"/>
        <w:jc w:val="both"/>
        <w:rPr>
          <w:bCs/>
        </w:rPr>
      </w:pPr>
      <w:r>
        <w:rPr>
          <w:bCs/>
        </w:rPr>
        <w:t xml:space="preserve">A jelen szerződés alapját képezik az alábbiakban nevesített, közbeszerzési eljárás során keletkezett </w:t>
      </w:r>
      <w:proofErr w:type="gramStart"/>
      <w:r>
        <w:rPr>
          <w:bCs/>
        </w:rPr>
        <w:t>dokumentumok</w:t>
      </w:r>
      <w:proofErr w:type="gramEnd"/>
      <w:r>
        <w:rPr>
          <w:bCs/>
        </w:rPr>
        <w:t>, azok fizikai csatolása nélkül is, így különösen:</w:t>
      </w:r>
    </w:p>
    <w:p w:rsidR="00A47790" w:rsidRDefault="00A47790" w:rsidP="00A47790">
      <w:pPr>
        <w:jc w:val="both"/>
        <w:rPr>
          <w:bCs/>
        </w:rPr>
      </w:pPr>
      <w:r>
        <w:rPr>
          <w:bCs/>
        </w:rPr>
        <w:tab/>
      </w:r>
      <w:r>
        <w:rPr>
          <w:bCs/>
        </w:rPr>
        <w:tab/>
      </w:r>
      <w:r>
        <w:rPr>
          <w:bCs/>
        </w:rPr>
        <w:tab/>
      </w:r>
      <w:r>
        <w:rPr>
          <w:bCs/>
        </w:rPr>
        <w:tab/>
        <w:t>- az ajánlattételi felhívás</w:t>
      </w:r>
    </w:p>
    <w:p w:rsidR="00A47790" w:rsidRDefault="00A47790" w:rsidP="00A47790">
      <w:pPr>
        <w:jc w:val="both"/>
        <w:rPr>
          <w:bCs/>
        </w:rPr>
      </w:pPr>
      <w:r>
        <w:rPr>
          <w:bCs/>
        </w:rPr>
        <w:tab/>
      </w:r>
      <w:r>
        <w:rPr>
          <w:bCs/>
        </w:rPr>
        <w:tab/>
      </w:r>
      <w:r>
        <w:rPr>
          <w:bCs/>
        </w:rPr>
        <w:tab/>
      </w:r>
      <w:r>
        <w:rPr>
          <w:bCs/>
        </w:rPr>
        <w:tab/>
        <w:t xml:space="preserve">- további közbeszerzési </w:t>
      </w:r>
      <w:proofErr w:type="gramStart"/>
      <w:r>
        <w:rPr>
          <w:bCs/>
        </w:rPr>
        <w:t>dokumentumok</w:t>
      </w:r>
      <w:proofErr w:type="gramEnd"/>
    </w:p>
    <w:p w:rsidR="00A47790" w:rsidRDefault="00A47790" w:rsidP="00A47790">
      <w:pPr>
        <w:jc w:val="both"/>
        <w:rPr>
          <w:bCs/>
        </w:rPr>
      </w:pPr>
      <w:r>
        <w:rPr>
          <w:bCs/>
        </w:rPr>
        <w:tab/>
      </w:r>
      <w:r>
        <w:rPr>
          <w:bCs/>
        </w:rPr>
        <w:tab/>
      </w:r>
      <w:r>
        <w:rPr>
          <w:bCs/>
        </w:rPr>
        <w:tab/>
      </w:r>
      <w:r>
        <w:rPr>
          <w:bCs/>
        </w:rPr>
        <w:tab/>
        <w:t>- a kiegészítő tájékoztatás (adott esetben)</w:t>
      </w:r>
    </w:p>
    <w:p w:rsidR="00A47790" w:rsidRDefault="00A47790" w:rsidP="00A47790">
      <w:pPr>
        <w:tabs>
          <w:tab w:val="left" w:pos="0"/>
        </w:tabs>
        <w:ind w:hanging="720"/>
        <w:jc w:val="both"/>
        <w:rPr>
          <w:bCs/>
        </w:rPr>
      </w:pPr>
      <w:r>
        <w:rPr>
          <w:bCs/>
        </w:rPr>
        <w:tab/>
      </w:r>
      <w:r>
        <w:rPr>
          <w:bCs/>
        </w:rPr>
        <w:tab/>
      </w:r>
      <w:r>
        <w:rPr>
          <w:bCs/>
        </w:rPr>
        <w:tab/>
      </w:r>
      <w:r>
        <w:rPr>
          <w:bCs/>
        </w:rPr>
        <w:tab/>
      </w:r>
      <w:r>
        <w:rPr>
          <w:bCs/>
        </w:rPr>
        <w:tab/>
        <w:t>- a Vállalkozó ajánlata</w:t>
      </w:r>
    </w:p>
    <w:p w:rsidR="00A47790" w:rsidRDefault="00A47790" w:rsidP="00A47790">
      <w:pPr>
        <w:tabs>
          <w:tab w:val="left" w:pos="0"/>
        </w:tabs>
        <w:ind w:hanging="720"/>
        <w:jc w:val="both"/>
        <w:rPr>
          <w:bCs/>
        </w:rPr>
      </w:pPr>
    </w:p>
    <w:p w:rsidR="00A47790" w:rsidRDefault="00A47790" w:rsidP="00A47790">
      <w:pPr>
        <w:numPr>
          <w:ilvl w:val="0"/>
          <w:numId w:val="18"/>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A47790" w:rsidRDefault="00A47790" w:rsidP="00A47790">
      <w:pPr>
        <w:tabs>
          <w:tab w:val="left" w:pos="364"/>
          <w:tab w:val="left" w:pos="644"/>
        </w:tabs>
        <w:ind w:left="357"/>
        <w:jc w:val="both"/>
        <w:rPr>
          <w:bCs/>
        </w:rPr>
      </w:pPr>
    </w:p>
    <w:p w:rsidR="00A47790" w:rsidRPr="006C2CA7" w:rsidRDefault="00A47790" w:rsidP="00A47790">
      <w:pPr>
        <w:numPr>
          <w:ilvl w:val="0"/>
          <w:numId w:val="18"/>
        </w:numPr>
        <w:tabs>
          <w:tab w:val="left" w:pos="364"/>
          <w:tab w:val="left" w:pos="644"/>
        </w:tabs>
        <w:ind w:left="357" w:hanging="357"/>
        <w:jc w:val="both"/>
        <w:rPr>
          <w:bCs/>
        </w:rPr>
      </w:pPr>
      <w:r>
        <w:rPr>
          <w:iCs/>
        </w:rPr>
        <w:t>Jelen szerződés a mindkét fél általi aláírás napján lép hatályba.</w:t>
      </w:r>
    </w:p>
    <w:p w:rsidR="00A47790" w:rsidRDefault="00A47790" w:rsidP="00A47790">
      <w:pPr>
        <w:pStyle w:val="Listaszerbekezds"/>
        <w:rPr>
          <w:bCs/>
        </w:rPr>
      </w:pPr>
    </w:p>
    <w:tbl>
      <w:tblPr>
        <w:tblW w:w="10150" w:type="dxa"/>
        <w:jc w:val="center"/>
        <w:tblLook w:val="01E0" w:firstRow="1" w:lastRow="1" w:firstColumn="1" w:lastColumn="1" w:noHBand="0" w:noVBand="0"/>
      </w:tblPr>
      <w:tblGrid>
        <w:gridCol w:w="5075"/>
        <w:gridCol w:w="5075"/>
      </w:tblGrid>
      <w:tr w:rsidR="0078213C" w:rsidRPr="00514DE9" w:rsidTr="004C669B">
        <w:trPr>
          <w:jc w:val="center"/>
        </w:trPr>
        <w:tc>
          <w:tcPr>
            <w:tcW w:w="5075" w:type="dxa"/>
          </w:tcPr>
          <w:p w:rsidR="0078213C" w:rsidRDefault="0078213C" w:rsidP="004C669B"/>
          <w:p w:rsidR="0078213C" w:rsidRPr="00514DE9" w:rsidRDefault="0078213C" w:rsidP="004C669B"/>
          <w:p w:rsidR="0078213C" w:rsidRDefault="0078213C" w:rsidP="004C669B">
            <w:pPr>
              <w:jc w:val="center"/>
            </w:pPr>
          </w:p>
          <w:p w:rsidR="0078213C" w:rsidRPr="00514DE9" w:rsidRDefault="0078213C" w:rsidP="004C669B">
            <w:pPr>
              <w:jc w:val="center"/>
            </w:pPr>
          </w:p>
          <w:p w:rsidR="0078213C" w:rsidRPr="00514DE9" w:rsidRDefault="0078213C" w:rsidP="004C669B">
            <w:pPr>
              <w:jc w:val="center"/>
            </w:pPr>
            <w:r w:rsidRPr="00514DE9">
              <w:t>.…………………………………..</w:t>
            </w:r>
          </w:p>
        </w:tc>
        <w:tc>
          <w:tcPr>
            <w:tcW w:w="5075" w:type="dxa"/>
          </w:tcPr>
          <w:p w:rsidR="0078213C" w:rsidRPr="00514DE9" w:rsidRDefault="0078213C" w:rsidP="004C669B">
            <w:pPr>
              <w:jc w:val="center"/>
            </w:pPr>
          </w:p>
          <w:p w:rsidR="0078213C" w:rsidRPr="00514DE9" w:rsidRDefault="0078213C" w:rsidP="004C669B">
            <w:pPr>
              <w:jc w:val="center"/>
            </w:pPr>
          </w:p>
          <w:p w:rsidR="0078213C" w:rsidRPr="00514DE9" w:rsidRDefault="0078213C" w:rsidP="004C669B">
            <w:pPr>
              <w:jc w:val="center"/>
            </w:pPr>
          </w:p>
          <w:p w:rsidR="0078213C" w:rsidRPr="00514DE9" w:rsidRDefault="0078213C" w:rsidP="004C669B">
            <w:pPr>
              <w:jc w:val="center"/>
            </w:pPr>
          </w:p>
          <w:p w:rsidR="0078213C" w:rsidRPr="00514DE9" w:rsidRDefault="0078213C" w:rsidP="004C669B">
            <w:pPr>
              <w:jc w:val="center"/>
            </w:pPr>
            <w:r w:rsidRPr="00514DE9">
              <w:t>.…………………………………..</w:t>
            </w:r>
          </w:p>
        </w:tc>
      </w:tr>
      <w:tr w:rsidR="0078213C" w:rsidRPr="00514DE9" w:rsidTr="004C669B">
        <w:trPr>
          <w:jc w:val="center"/>
        </w:trPr>
        <w:tc>
          <w:tcPr>
            <w:tcW w:w="5075" w:type="dxa"/>
            <w:vAlign w:val="center"/>
          </w:tcPr>
          <w:p w:rsidR="0078213C" w:rsidRDefault="0078213C" w:rsidP="004C669B">
            <w:pPr>
              <w:jc w:val="center"/>
              <w:rPr>
                <w:b/>
              </w:rPr>
            </w:pPr>
            <w:r w:rsidRPr="00DF1ECF">
              <w:rPr>
                <w:b/>
              </w:rPr>
              <w:t>Bajusz Istvánné</w:t>
            </w:r>
            <w:r>
              <w:rPr>
                <w:b/>
              </w:rPr>
              <w:t xml:space="preserve"> -</w:t>
            </w:r>
            <w:r w:rsidRPr="00DF1ECF">
              <w:rPr>
                <w:b/>
              </w:rPr>
              <w:t xml:space="preserve"> polgármester </w:t>
            </w:r>
          </w:p>
          <w:p w:rsidR="0078213C" w:rsidRPr="00514DE9" w:rsidRDefault="0078213C" w:rsidP="004C669B">
            <w:pPr>
              <w:jc w:val="center"/>
            </w:pPr>
            <w:r>
              <w:t>Nagyhegyes Község Önkormányzata</w:t>
            </w:r>
          </w:p>
        </w:tc>
        <w:tc>
          <w:tcPr>
            <w:tcW w:w="5075" w:type="dxa"/>
            <w:vAlign w:val="center"/>
          </w:tcPr>
          <w:p w:rsidR="0078213C" w:rsidRDefault="0078213C" w:rsidP="004C669B">
            <w:pPr>
              <w:jc w:val="center"/>
              <w:rPr>
                <w:b/>
              </w:rPr>
            </w:pPr>
            <w:r>
              <w:rPr>
                <w:b/>
              </w:rPr>
              <w:t>…</w:t>
            </w:r>
            <w:proofErr w:type="gramStart"/>
            <w:r>
              <w:rPr>
                <w:b/>
              </w:rPr>
              <w:t>…………………..</w:t>
            </w:r>
            <w:proofErr w:type="gramEnd"/>
            <w:r>
              <w:rPr>
                <w:b/>
              </w:rPr>
              <w:t xml:space="preserve"> - ügyvezető</w:t>
            </w:r>
          </w:p>
          <w:p w:rsidR="0078213C" w:rsidRPr="00514DE9" w:rsidRDefault="0078213C" w:rsidP="004C669B">
            <w:pPr>
              <w:jc w:val="center"/>
            </w:pPr>
            <w:r>
              <w:rPr>
                <w:bCs/>
              </w:rPr>
              <w:t>………………………..</w:t>
            </w:r>
          </w:p>
        </w:tc>
      </w:tr>
      <w:tr w:rsidR="0078213C" w:rsidRPr="0026014D" w:rsidTr="004C669B">
        <w:trPr>
          <w:jc w:val="center"/>
        </w:trPr>
        <w:tc>
          <w:tcPr>
            <w:tcW w:w="5075" w:type="dxa"/>
          </w:tcPr>
          <w:p w:rsidR="0078213C" w:rsidRPr="00514DE9" w:rsidRDefault="0078213C" w:rsidP="004C669B">
            <w:pPr>
              <w:jc w:val="center"/>
              <w:rPr>
                <w:b/>
              </w:rPr>
            </w:pPr>
            <w:r>
              <w:rPr>
                <w:b/>
              </w:rPr>
              <w:t>Megrendelő</w:t>
            </w:r>
          </w:p>
        </w:tc>
        <w:tc>
          <w:tcPr>
            <w:tcW w:w="5075" w:type="dxa"/>
          </w:tcPr>
          <w:p w:rsidR="0078213C" w:rsidRPr="0026014D" w:rsidRDefault="0078213C" w:rsidP="004C669B">
            <w:pPr>
              <w:jc w:val="center"/>
              <w:rPr>
                <w:b/>
              </w:rPr>
            </w:pPr>
            <w:r>
              <w:rPr>
                <w:b/>
              </w:rPr>
              <w:t>Vállalkozó</w:t>
            </w:r>
          </w:p>
        </w:tc>
      </w:tr>
    </w:tbl>
    <w:p w:rsidR="00A47790" w:rsidRDefault="00A47790" w:rsidP="00A47790">
      <w:pPr>
        <w:jc w:val="both"/>
        <w:rPr>
          <w:bCs/>
          <w:i/>
          <w:iCs/>
        </w:rPr>
      </w:pPr>
    </w:p>
    <w:p w:rsidR="00A47790" w:rsidRDefault="0078213C" w:rsidP="00A47790">
      <w:pPr>
        <w:jc w:val="both"/>
        <w:rPr>
          <w:bCs/>
          <w:i/>
          <w:iCs/>
          <w:lang w:eastAsia="en-US" w:bidi="en-US"/>
        </w:rPr>
      </w:pPr>
      <w:r>
        <w:rPr>
          <w:bCs/>
          <w:i/>
          <w:iCs/>
        </w:rPr>
        <w:t>Nagyhegyes</w:t>
      </w:r>
      <w:proofErr w:type="gramStart"/>
      <w:r w:rsidR="00A47790">
        <w:rPr>
          <w:bCs/>
          <w:i/>
          <w:iCs/>
        </w:rPr>
        <w:t>, …</w:t>
      </w:r>
      <w:proofErr w:type="gramEnd"/>
      <w:r w:rsidR="00A47790">
        <w:rPr>
          <w:bCs/>
          <w:i/>
          <w:iCs/>
        </w:rPr>
        <w:t>…………….</w:t>
      </w:r>
      <w:r w:rsidR="00A47790">
        <w:rPr>
          <w:bCs/>
          <w:i/>
          <w:iCs/>
        </w:rPr>
        <w:tab/>
      </w:r>
      <w:r w:rsidR="00A47790">
        <w:rPr>
          <w:bCs/>
          <w:i/>
          <w:iCs/>
        </w:rPr>
        <w:tab/>
      </w:r>
      <w:r w:rsidR="00A47790">
        <w:rPr>
          <w:bCs/>
          <w:i/>
          <w:iCs/>
        </w:rPr>
        <w:tab/>
      </w:r>
      <w:r w:rsidR="00A47790">
        <w:rPr>
          <w:bCs/>
          <w:i/>
          <w:iCs/>
        </w:rPr>
        <w:tab/>
      </w:r>
      <w:r w:rsidR="00A47790">
        <w:rPr>
          <w:bCs/>
          <w:i/>
          <w:iCs/>
        </w:rPr>
        <w:tab/>
        <w:t xml:space="preserve">   ……………………………………</w:t>
      </w:r>
    </w:p>
    <w:p w:rsidR="00A47790" w:rsidRDefault="00A47790" w:rsidP="00A47790"/>
    <w:p w:rsidR="00A47790" w:rsidRDefault="00A47790" w:rsidP="00985EC4"/>
    <w:sectPr w:rsidR="00A47790" w:rsidSect="00466237">
      <w:headerReference w:type="even"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0F" w:rsidRDefault="00CE630F" w:rsidP="00E33AFF">
      <w:r>
        <w:separator/>
      </w:r>
    </w:p>
  </w:endnote>
  <w:endnote w:type="continuationSeparator" w:id="0">
    <w:p w:rsidR="00CE630F" w:rsidRDefault="00CE630F"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9B" w:rsidRDefault="004C669B"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4C669B" w:rsidRDefault="004C669B">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9B" w:rsidRDefault="004C669B"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C7F8B">
      <w:rPr>
        <w:rStyle w:val="Oldalszm"/>
        <w:noProof/>
      </w:rPr>
      <w:t>35</w:t>
    </w:r>
    <w:r>
      <w:rPr>
        <w:rStyle w:val="Oldalszm"/>
      </w:rPr>
      <w:fldChar w:fldCharType="end"/>
    </w:r>
  </w:p>
  <w:p w:rsidR="004C669B" w:rsidRDefault="004C669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0F" w:rsidRDefault="00CE630F" w:rsidP="00E33AFF">
      <w:r>
        <w:separator/>
      </w:r>
    </w:p>
  </w:footnote>
  <w:footnote w:type="continuationSeparator" w:id="0">
    <w:p w:rsidR="00CE630F" w:rsidRDefault="00CE630F"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9B" w:rsidRDefault="004C669B"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C669B" w:rsidRDefault="004C669B">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3"/>
    <w:multiLevelType w:val="singleLevel"/>
    <w:tmpl w:val="00000003"/>
    <w:name w:val="WW8Num3"/>
    <w:lvl w:ilvl="0">
      <w:start w:val="3"/>
      <w:numFmt w:val="bullet"/>
      <w:lvlText w:val="-"/>
      <w:lvlJc w:val="left"/>
      <w:pPr>
        <w:tabs>
          <w:tab w:val="num" w:pos="600"/>
        </w:tabs>
        <w:ind w:left="600" w:hanging="360"/>
      </w:pPr>
      <w:rPr>
        <w:rFonts w:ascii="Arial" w:hAnsi="Arial"/>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4" w15:restartNumberingAfterBreak="0">
    <w:nsid w:val="07167F37"/>
    <w:multiLevelType w:val="hybridMultilevel"/>
    <w:tmpl w:val="6CE29772"/>
    <w:lvl w:ilvl="0" w:tplc="040E0017">
      <w:start w:val="1"/>
      <w:numFmt w:val="lowerLetter"/>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5" w15:restartNumberingAfterBreak="0">
    <w:nsid w:val="07B5600C"/>
    <w:multiLevelType w:val="hybridMultilevel"/>
    <w:tmpl w:val="8FA88A78"/>
    <w:lvl w:ilvl="0" w:tplc="AE2C6D6E">
      <w:start w:val="1"/>
      <w:numFmt w:val="decimal"/>
      <w:lvlText w:val="%1./"/>
      <w:lvlJc w:val="left"/>
      <w:pPr>
        <w:tabs>
          <w:tab w:val="num" w:pos="644"/>
        </w:tabs>
        <w:ind w:left="644" w:hanging="360"/>
      </w:pPr>
      <w:rPr>
        <w:rFonts w:hint="default"/>
        <w:b/>
      </w:rPr>
    </w:lvl>
    <w:lvl w:ilvl="1" w:tplc="10921B30">
      <w:start w:val="1"/>
      <w:numFmt w:val="lowerLetter"/>
      <w:lvlText w:val="%2.)"/>
      <w:lvlJc w:val="left"/>
      <w:pPr>
        <w:tabs>
          <w:tab w:val="num" w:pos="1440"/>
        </w:tabs>
        <w:ind w:left="1440" w:hanging="360"/>
      </w:pPr>
      <w:rPr>
        <w:rFonts w:hint="default"/>
        <w:b w:val="0"/>
      </w:rPr>
    </w:lvl>
    <w:lvl w:ilvl="2" w:tplc="656A228C">
      <w:start w:val="6"/>
      <w:numFmt w:val="bullet"/>
      <w:lvlText w:val="-"/>
      <w:lvlJc w:val="left"/>
      <w:pPr>
        <w:tabs>
          <w:tab w:val="num" w:pos="2340"/>
        </w:tabs>
        <w:ind w:left="2340" w:hanging="360"/>
      </w:pPr>
      <w:rPr>
        <w:rFonts w:ascii="Times New Roman" w:eastAsia="MS Mincho"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072B9A"/>
    <w:multiLevelType w:val="hybridMultilevel"/>
    <w:tmpl w:val="45A412E8"/>
    <w:lvl w:ilvl="0" w:tplc="36D4F14A">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0"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3"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1B27A6"/>
    <w:multiLevelType w:val="hybridMultilevel"/>
    <w:tmpl w:val="65BEB854"/>
    <w:name w:val="WW8Num422"/>
    <w:lvl w:ilvl="0" w:tplc="C3CAD4A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CF4468E"/>
    <w:multiLevelType w:val="hybridMultilevel"/>
    <w:tmpl w:val="33EC6D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18"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657DEB"/>
    <w:multiLevelType w:val="hybridMultilevel"/>
    <w:tmpl w:val="33EC6D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11"/>
  </w:num>
  <w:num w:numId="16">
    <w:abstractNumId w:val="7"/>
  </w:num>
  <w:num w:numId="17">
    <w:abstractNumId w:val="19"/>
  </w:num>
  <w:num w:numId="18">
    <w:abstractNumId w:val="2"/>
  </w:num>
  <w:num w:numId="19">
    <w:abstractNumId w:val="10"/>
  </w:num>
  <w:num w:numId="20">
    <w:abstractNumId w:val="16"/>
  </w:num>
  <w:num w:numId="21">
    <w:abstractNumId w:val="21"/>
  </w:num>
  <w:num w:numId="22">
    <w:abstractNumId w:val="2"/>
    <w:lvlOverride w:ilvl="0">
      <w:startOverride w:val="1"/>
    </w:lvlOverride>
  </w:num>
  <w:num w:numId="23">
    <w:abstractNumId w:val="15"/>
  </w:num>
  <w:num w:numId="24">
    <w:abstractNumId w:val="5"/>
  </w:num>
  <w:num w:numId="25">
    <w:abstractNumId w:val="9"/>
  </w:num>
  <w:num w:numId="26">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04C2"/>
    <w:rsid w:val="00006668"/>
    <w:rsid w:val="000079FA"/>
    <w:rsid w:val="000150EE"/>
    <w:rsid w:val="00042B9B"/>
    <w:rsid w:val="00044D5E"/>
    <w:rsid w:val="00045CD4"/>
    <w:rsid w:val="00051223"/>
    <w:rsid w:val="000572AA"/>
    <w:rsid w:val="000608F5"/>
    <w:rsid w:val="000674FF"/>
    <w:rsid w:val="00082766"/>
    <w:rsid w:val="000902C3"/>
    <w:rsid w:val="000A3F72"/>
    <w:rsid w:val="000A4051"/>
    <w:rsid w:val="000B5100"/>
    <w:rsid w:val="000C575E"/>
    <w:rsid w:val="000D59C4"/>
    <w:rsid w:val="000E102B"/>
    <w:rsid w:val="000E3CDF"/>
    <w:rsid w:val="000F59A6"/>
    <w:rsid w:val="00115686"/>
    <w:rsid w:val="00115C18"/>
    <w:rsid w:val="00120079"/>
    <w:rsid w:val="00121EBB"/>
    <w:rsid w:val="00130FCA"/>
    <w:rsid w:val="00141F79"/>
    <w:rsid w:val="00150F0C"/>
    <w:rsid w:val="0015783A"/>
    <w:rsid w:val="0016347A"/>
    <w:rsid w:val="00165A21"/>
    <w:rsid w:val="001715C4"/>
    <w:rsid w:val="00185EC1"/>
    <w:rsid w:val="00194096"/>
    <w:rsid w:val="001A0C72"/>
    <w:rsid w:val="001A7EA9"/>
    <w:rsid w:val="001B314A"/>
    <w:rsid w:val="001B4D76"/>
    <w:rsid w:val="001B5E99"/>
    <w:rsid w:val="001C164D"/>
    <w:rsid w:val="001C5F9E"/>
    <w:rsid w:val="001D4E70"/>
    <w:rsid w:val="001D5964"/>
    <w:rsid w:val="001D5BB0"/>
    <w:rsid w:val="001E2047"/>
    <w:rsid w:val="001E354A"/>
    <w:rsid w:val="001E42E1"/>
    <w:rsid w:val="001E5C43"/>
    <w:rsid w:val="001E7A22"/>
    <w:rsid w:val="001F259D"/>
    <w:rsid w:val="00210643"/>
    <w:rsid w:val="00214544"/>
    <w:rsid w:val="0021509A"/>
    <w:rsid w:val="00232E30"/>
    <w:rsid w:val="00233A8F"/>
    <w:rsid w:val="00236C21"/>
    <w:rsid w:val="00241788"/>
    <w:rsid w:val="002471B9"/>
    <w:rsid w:val="0024749D"/>
    <w:rsid w:val="00251DE0"/>
    <w:rsid w:val="0025491A"/>
    <w:rsid w:val="00257696"/>
    <w:rsid w:val="00264A70"/>
    <w:rsid w:val="0026518E"/>
    <w:rsid w:val="00272D39"/>
    <w:rsid w:val="002827DE"/>
    <w:rsid w:val="00291C7C"/>
    <w:rsid w:val="002A046C"/>
    <w:rsid w:val="002A2D67"/>
    <w:rsid w:val="002A7FD0"/>
    <w:rsid w:val="002B0A4D"/>
    <w:rsid w:val="002B75EB"/>
    <w:rsid w:val="002C3275"/>
    <w:rsid w:val="002C7281"/>
    <w:rsid w:val="002D2CD1"/>
    <w:rsid w:val="002D790F"/>
    <w:rsid w:val="002E2152"/>
    <w:rsid w:val="002E26D6"/>
    <w:rsid w:val="002E55ED"/>
    <w:rsid w:val="002F0D1F"/>
    <w:rsid w:val="002F0FEF"/>
    <w:rsid w:val="002F292F"/>
    <w:rsid w:val="003173B0"/>
    <w:rsid w:val="00331276"/>
    <w:rsid w:val="003457A5"/>
    <w:rsid w:val="003469CB"/>
    <w:rsid w:val="00346D0A"/>
    <w:rsid w:val="0034767E"/>
    <w:rsid w:val="00363373"/>
    <w:rsid w:val="0037295F"/>
    <w:rsid w:val="00374D97"/>
    <w:rsid w:val="00382310"/>
    <w:rsid w:val="0038334B"/>
    <w:rsid w:val="0038340A"/>
    <w:rsid w:val="0038374E"/>
    <w:rsid w:val="003A188A"/>
    <w:rsid w:val="003A3AAF"/>
    <w:rsid w:val="003A56CA"/>
    <w:rsid w:val="003A7036"/>
    <w:rsid w:val="003B0D0C"/>
    <w:rsid w:val="003B5CC0"/>
    <w:rsid w:val="003B6F44"/>
    <w:rsid w:val="003C14FA"/>
    <w:rsid w:val="003C7F8B"/>
    <w:rsid w:val="003D0CA4"/>
    <w:rsid w:val="003D280B"/>
    <w:rsid w:val="003D50F6"/>
    <w:rsid w:val="003D570D"/>
    <w:rsid w:val="003E2D49"/>
    <w:rsid w:val="003E2E7F"/>
    <w:rsid w:val="003E6333"/>
    <w:rsid w:val="003F14B5"/>
    <w:rsid w:val="003F4C96"/>
    <w:rsid w:val="003F5005"/>
    <w:rsid w:val="003F5845"/>
    <w:rsid w:val="003F59BC"/>
    <w:rsid w:val="003F5FDA"/>
    <w:rsid w:val="00401C7D"/>
    <w:rsid w:val="00405293"/>
    <w:rsid w:val="00410556"/>
    <w:rsid w:val="00411AE3"/>
    <w:rsid w:val="00412319"/>
    <w:rsid w:val="00413D5D"/>
    <w:rsid w:val="00422433"/>
    <w:rsid w:val="004425FB"/>
    <w:rsid w:val="00444AE0"/>
    <w:rsid w:val="004529A9"/>
    <w:rsid w:val="00453E56"/>
    <w:rsid w:val="00457679"/>
    <w:rsid w:val="004631E1"/>
    <w:rsid w:val="00466237"/>
    <w:rsid w:val="00470096"/>
    <w:rsid w:val="0047049F"/>
    <w:rsid w:val="00494F11"/>
    <w:rsid w:val="00495F80"/>
    <w:rsid w:val="004A3DB4"/>
    <w:rsid w:val="004A6ACF"/>
    <w:rsid w:val="004B64A2"/>
    <w:rsid w:val="004C4D31"/>
    <w:rsid w:val="004C669B"/>
    <w:rsid w:val="004D7ECB"/>
    <w:rsid w:val="004F0D25"/>
    <w:rsid w:val="004F1607"/>
    <w:rsid w:val="00501D38"/>
    <w:rsid w:val="005029AB"/>
    <w:rsid w:val="0051359F"/>
    <w:rsid w:val="00522EAA"/>
    <w:rsid w:val="00525626"/>
    <w:rsid w:val="005308DB"/>
    <w:rsid w:val="00531541"/>
    <w:rsid w:val="00543CCE"/>
    <w:rsid w:val="00553477"/>
    <w:rsid w:val="00571950"/>
    <w:rsid w:val="0057458A"/>
    <w:rsid w:val="005919D1"/>
    <w:rsid w:val="00596220"/>
    <w:rsid w:val="005964C9"/>
    <w:rsid w:val="005A135D"/>
    <w:rsid w:val="005A1D2A"/>
    <w:rsid w:val="005A7FB2"/>
    <w:rsid w:val="005B1375"/>
    <w:rsid w:val="005D5D9D"/>
    <w:rsid w:val="005D6B6D"/>
    <w:rsid w:val="00602343"/>
    <w:rsid w:val="006067B8"/>
    <w:rsid w:val="00606F55"/>
    <w:rsid w:val="00606F9F"/>
    <w:rsid w:val="00612171"/>
    <w:rsid w:val="00615279"/>
    <w:rsid w:val="00616F43"/>
    <w:rsid w:val="006227BD"/>
    <w:rsid w:val="00623CC7"/>
    <w:rsid w:val="00626728"/>
    <w:rsid w:val="006328E9"/>
    <w:rsid w:val="00635DFC"/>
    <w:rsid w:val="00654265"/>
    <w:rsid w:val="00667B9B"/>
    <w:rsid w:val="00667EC8"/>
    <w:rsid w:val="006713B9"/>
    <w:rsid w:val="00680E62"/>
    <w:rsid w:val="00681C5B"/>
    <w:rsid w:val="006827B2"/>
    <w:rsid w:val="0068350E"/>
    <w:rsid w:val="00697979"/>
    <w:rsid w:val="006A3B94"/>
    <w:rsid w:val="006C1F28"/>
    <w:rsid w:val="006C2184"/>
    <w:rsid w:val="006D3BDE"/>
    <w:rsid w:val="006D5721"/>
    <w:rsid w:val="006E6A97"/>
    <w:rsid w:val="006F2E3E"/>
    <w:rsid w:val="006F4334"/>
    <w:rsid w:val="006F5D38"/>
    <w:rsid w:val="007032FA"/>
    <w:rsid w:val="00710B87"/>
    <w:rsid w:val="00717986"/>
    <w:rsid w:val="00735508"/>
    <w:rsid w:val="007605F8"/>
    <w:rsid w:val="00760984"/>
    <w:rsid w:val="00766344"/>
    <w:rsid w:val="0077140B"/>
    <w:rsid w:val="00771C95"/>
    <w:rsid w:val="007748B4"/>
    <w:rsid w:val="0078213C"/>
    <w:rsid w:val="00782DEE"/>
    <w:rsid w:val="00782F8C"/>
    <w:rsid w:val="0078667F"/>
    <w:rsid w:val="00792B2F"/>
    <w:rsid w:val="007B1469"/>
    <w:rsid w:val="007B401D"/>
    <w:rsid w:val="007B4665"/>
    <w:rsid w:val="007B5392"/>
    <w:rsid w:val="007C12C1"/>
    <w:rsid w:val="007C1BF9"/>
    <w:rsid w:val="007C5A87"/>
    <w:rsid w:val="007C6842"/>
    <w:rsid w:val="007D257F"/>
    <w:rsid w:val="007D44EB"/>
    <w:rsid w:val="007E177E"/>
    <w:rsid w:val="007F1DDE"/>
    <w:rsid w:val="007F25FF"/>
    <w:rsid w:val="007F796D"/>
    <w:rsid w:val="00800F61"/>
    <w:rsid w:val="00805516"/>
    <w:rsid w:val="00835D6E"/>
    <w:rsid w:val="00847670"/>
    <w:rsid w:val="00853AA2"/>
    <w:rsid w:val="00862FFB"/>
    <w:rsid w:val="0086496F"/>
    <w:rsid w:val="00866E07"/>
    <w:rsid w:val="008672D4"/>
    <w:rsid w:val="00867B8A"/>
    <w:rsid w:val="00881166"/>
    <w:rsid w:val="008859BA"/>
    <w:rsid w:val="00892891"/>
    <w:rsid w:val="008B1DAA"/>
    <w:rsid w:val="008B6792"/>
    <w:rsid w:val="008C64E6"/>
    <w:rsid w:val="008E01D6"/>
    <w:rsid w:val="008E6E38"/>
    <w:rsid w:val="008F50CD"/>
    <w:rsid w:val="008F5AF0"/>
    <w:rsid w:val="00921CC3"/>
    <w:rsid w:val="0092567E"/>
    <w:rsid w:val="00926A11"/>
    <w:rsid w:val="00933366"/>
    <w:rsid w:val="00937E55"/>
    <w:rsid w:val="0094079E"/>
    <w:rsid w:val="00943526"/>
    <w:rsid w:val="009633FA"/>
    <w:rsid w:val="00963B20"/>
    <w:rsid w:val="00966785"/>
    <w:rsid w:val="009833F1"/>
    <w:rsid w:val="00985EC4"/>
    <w:rsid w:val="009867A1"/>
    <w:rsid w:val="00997B36"/>
    <w:rsid w:val="009A2182"/>
    <w:rsid w:val="009A421E"/>
    <w:rsid w:val="009A518F"/>
    <w:rsid w:val="009A715E"/>
    <w:rsid w:val="009B37B9"/>
    <w:rsid w:val="009B5BC9"/>
    <w:rsid w:val="009C2A1D"/>
    <w:rsid w:val="009C3CE3"/>
    <w:rsid w:val="009D086D"/>
    <w:rsid w:val="009D2B8D"/>
    <w:rsid w:val="009D5BDE"/>
    <w:rsid w:val="009E38E7"/>
    <w:rsid w:val="009F0208"/>
    <w:rsid w:val="009F2E85"/>
    <w:rsid w:val="009F49AD"/>
    <w:rsid w:val="009F6ACE"/>
    <w:rsid w:val="00A01921"/>
    <w:rsid w:val="00A06754"/>
    <w:rsid w:val="00A078A4"/>
    <w:rsid w:val="00A1425D"/>
    <w:rsid w:val="00A25172"/>
    <w:rsid w:val="00A31D41"/>
    <w:rsid w:val="00A32A67"/>
    <w:rsid w:val="00A33E70"/>
    <w:rsid w:val="00A34F39"/>
    <w:rsid w:val="00A41851"/>
    <w:rsid w:val="00A469CD"/>
    <w:rsid w:val="00A47790"/>
    <w:rsid w:val="00A50647"/>
    <w:rsid w:val="00A5492F"/>
    <w:rsid w:val="00A55C28"/>
    <w:rsid w:val="00A56417"/>
    <w:rsid w:val="00A57B80"/>
    <w:rsid w:val="00A62DBD"/>
    <w:rsid w:val="00A64DA8"/>
    <w:rsid w:val="00A66E24"/>
    <w:rsid w:val="00A715BD"/>
    <w:rsid w:val="00A72DF4"/>
    <w:rsid w:val="00A74AD5"/>
    <w:rsid w:val="00A76786"/>
    <w:rsid w:val="00A803CD"/>
    <w:rsid w:val="00A80563"/>
    <w:rsid w:val="00A83A6A"/>
    <w:rsid w:val="00A8473C"/>
    <w:rsid w:val="00A97A3E"/>
    <w:rsid w:val="00AA0CD1"/>
    <w:rsid w:val="00AB440C"/>
    <w:rsid w:val="00AC0A47"/>
    <w:rsid w:val="00AC34B3"/>
    <w:rsid w:val="00AD4857"/>
    <w:rsid w:val="00AE3872"/>
    <w:rsid w:val="00AE68A6"/>
    <w:rsid w:val="00AF0CE2"/>
    <w:rsid w:val="00AF53A7"/>
    <w:rsid w:val="00AF5598"/>
    <w:rsid w:val="00B00ACF"/>
    <w:rsid w:val="00B01D71"/>
    <w:rsid w:val="00B03463"/>
    <w:rsid w:val="00B123DD"/>
    <w:rsid w:val="00B15372"/>
    <w:rsid w:val="00B21367"/>
    <w:rsid w:val="00B24AF5"/>
    <w:rsid w:val="00B27D0B"/>
    <w:rsid w:val="00B32C7E"/>
    <w:rsid w:val="00B36C49"/>
    <w:rsid w:val="00B37E6F"/>
    <w:rsid w:val="00B520A8"/>
    <w:rsid w:val="00B67E69"/>
    <w:rsid w:val="00B73412"/>
    <w:rsid w:val="00B85D0F"/>
    <w:rsid w:val="00B9035D"/>
    <w:rsid w:val="00B938F7"/>
    <w:rsid w:val="00B96DC8"/>
    <w:rsid w:val="00BA38E7"/>
    <w:rsid w:val="00BC24AD"/>
    <w:rsid w:val="00BC629A"/>
    <w:rsid w:val="00BD1316"/>
    <w:rsid w:val="00BD155F"/>
    <w:rsid w:val="00BD1FB5"/>
    <w:rsid w:val="00BD7073"/>
    <w:rsid w:val="00BE2AE2"/>
    <w:rsid w:val="00BE2E6D"/>
    <w:rsid w:val="00BE4DCC"/>
    <w:rsid w:val="00BE73F2"/>
    <w:rsid w:val="00BF21E3"/>
    <w:rsid w:val="00BF2631"/>
    <w:rsid w:val="00BF3002"/>
    <w:rsid w:val="00BF38AF"/>
    <w:rsid w:val="00BF6B73"/>
    <w:rsid w:val="00C01FD5"/>
    <w:rsid w:val="00C10709"/>
    <w:rsid w:val="00C13470"/>
    <w:rsid w:val="00C14DF1"/>
    <w:rsid w:val="00C227F1"/>
    <w:rsid w:val="00C23937"/>
    <w:rsid w:val="00C24832"/>
    <w:rsid w:val="00C25FDC"/>
    <w:rsid w:val="00C34684"/>
    <w:rsid w:val="00C3562B"/>
    <w:rsid w:val="00C3701E"/>
    <w:rsid w:val="00C43762"/>
    <w:rsid w:val="00C437D0"/>
    <w:rsid w:val="00C43D2D"/>
    <w:rsid w:val="00C44689"/>
    <w:rsid w:val="00C50F2A"/>
    <w:rsid w:val="00C56897"/>
    <w:rsid w:val="00C6044B"/>
    <w:rsid w:val="00C70050"/>
    <w:rsid w:val="00C9142E"/>
    <w:rsid w:val="00C9264D"/>
    <w:rsid w:val="00C9444E"/>
    <w:rsid w:val="00C964C3"/>
    <w:rsid w:val="00CA0A0F"/>
    <w:rsid w:val="00CA562E"/>
    <w:rsid w:val="00CB074C"/>
    <w:rsid w:val="00CB39F8"/>
    <w:rsid w:val="00CB46B5"/>
    <w:rsid w:val="00CC3717"/>
    <w:rsid w:val="00CC3B8E"/>
    <w:rsid w:val="00CC5B8E"/>
    <w:rsid w:val="00CD10E3"/>
    <w:rsid w:val="00CD2469"/>
    <w:rsid w:val="00CD3CA2"/>
    <w:rsid w:val="00CD5E78"/>
    <w:rsid w:val="00CD6B49"/>
    <w:rsid w:val="00CE0BE4"/>
    <w:rsid w:val="00CE2993"/>
    <w:rsid w:val="00CE307B"/>
    <w:rsid w:val="00CE630F"/>
    <w:rsid w:val="00CF1D8C"/>
    <w:rsid w:val="00D02ED3"/>
    <w:rsid w:val="00D13401"/>
    <w:rsid w:val="00D13E67"/>
    <w:rsid w:val="00D15939"/>
    <w:rsid w:val="00D20DD0"/>
    <w:rsid w:val="00D2122E"/>
    <w:rsid w:val="00D256B5"/>
    <w:rsid w:val="00D41EE3"/>
    <w:rsid w:val="00D53B68"/>
    <w:rsid w:val="00D57628"/>
    <w:rsid w:val="00D618AF"/>
    <w:rsid w:val="00D64FF1"/>
    <w:rsid w:val="00D7756E"/>
    <w:rsid w:val="00D801FC"/>
    <w:rsid w:val="00D80F86"/>
    <w:rsid w:val="00D839FC"/>
    <w:rsid w:val="00D8433E"/>
    <w:rsid w:val="00D87431"/>
    <w:rsid w:val="00D90BC0"/>
    <w:rsid w:val="00D91E90"/>
    <w:rsid w:val="00DA4BB1"/>
    <w:rsid w:val="00DB3B5B"/>
    <w:rsid w:val="00DB514A"/>
    <w:rsid w:val="00DE64FC"/>
    <w:rsid w:val="00DE68D3"/>
    <w:rsid w:val="00DF148F"/>
    <w:rsid w:val="00DF1ECF"/>
    <w:rsid w:val="00DF24CD"/>
    <w:rsid w:val="00DF37B1"/>
    <w:rsid w:val="00DF451F"/>
    <w:rsid w:val="00E01991"/>
    <w:rsid w:val="00E05729"/>
    <w:rsid w:val="00E1162B"/>
    <w:rsid w:val="00E12C3D"/>
    <w:rsid w:val="00E305FF"/>
    <w:rsid w:val="00E33AFF"/>
    <w:rsid w:val="00E35612"/>
    <w:rsid w:val="00E436E2"/>
    <w:rsid w:val="00E67D2C"/>
    <w:rsid w:val="00E705D7"/>
    <w:rsid w:val="00E70A63"/>
    <w:rsid w:val="00E723C7"/>
    <w:rsid w:val="00EA4775"/>
    <w:rsid w:val="00EB4979"/>
    <w:rsid w:val="00EC7A03"/>
    <w:rsid w:val="00ED1222"/>
    <w:rsid w:val="00ED34F5"/>
    <w:rsid w:val="00ED6F88"/>
    <w:rsid w:val="00ED7F8A"/>
    <w:rsid w:val="00EE197C"/>
    <w:rsid w:val="00EE3990"/>
    <w:rsid w:val="00EE5BD4"/>
    <w:rsid w:val="00EF42FE"/>
    <w:rsid w:val="00F03BF1"/>
    <w:rsid w:val="00F055C6"/>
    <w:rsid w:val="00F13BB0"/>
    <w:rsid w:val="00F16168"/>
    <w:rsid w:val="00F1685B"/>
    <w:rsid w:val="00F216DD"/>
    <w:rsid w:val="00F21C77"/>
    <w:rsid w:val="00F34AE7"/>
    <w:rsid w:val="00F36089"/>
    <w:rsid w:val="00F36ABD"/>
    <w:rsid w:val="00F5016E"/>
    <w:rsid w:val="00F52763"/>
    <w:rsid w:val="00F56941"/>
    <w:rsid w:val="00F624AB"/>
    <w:rsid w:val="00F861B6"/>
    <w:rsid w:val="00F94168"/>
    <w:rsid w:val="00F94B2D"/>
    <w:rsid w:val="00F96456"/>
    <w:rsid w:val="00FB0903"/>
    <w:rsid w:val="00FB0984"/>
    <w:rsid w:val="00FB7AB3"/>
    <w:rsid w:val="00FD3539"/>
    <w:rsid w:val="00FD41B0"/>
    <w:rsid w:val="00FD6269"/>
    <w:rsid w:val="00FD6D2E"/>
    <w:rsid w:val="00FE3F98"/>
    <w:rsid w:val="00FE41D7"/>
    <w:rsid w:val="00FE68A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2913"/>
  <w15:docId w15:val="{3672D82D-BF6B-4ABE-9308-121DF7A2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2B8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97A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Felsorols1">
    <w:name w:val="Felsorolás1"/>
    <w:basedOn w:val="Norml"/>
    <w:rsid w:val="003B6F44"/>
    <w:pPr>
      <w:suppressAutoHyphens/>
      <w:ind w:left="283"/>
      <w:jc w:val="both"/>
    </w:pPr>
    <w:rPr>
      <w:lang w:eastAsia="ar-SA"/>
    </w:rPr>
  </w:style>
  <w:style w:type="table" w:styleId="Rcsostblzat">
    <w:name w:val="Table Grid"/>
    <w:basedOn w:val="Normltblzat"/>
    <w:uiPriority w:val="59"/>
    <w:rsid w:val="0052562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uiPriority w:val="22"/>
    <w:qFormat/>
    <w:rsid w:val="00CC5B8E"/>
    <w:rPr>
      <w:b/>
      <w:bCs/>
    </w:rPr>
  </w:style>
  <w:style w:type="paragraph" w:customStyle="1" w:styleId="Szvegtrzs31">
    <w:name w:val="Szövegtörzs 31"/>
    <w:basedOn w:val="Norml"/>
    <w:rsid w:val="00B36C49"/>
    <w:pPr>
      <w:suppressAutoHyphens/>
      <w:spacing w:after="120"/>
    </w:pPr>
    <w:rPr>
      <w:sz w:val="16"/>
      <w:szCs w:val="16"/>
      <w:lang w:eastAsia="ar-SA"/>
    </w:rPr>
  </w:style>
  <w:style w:type="paragraph" w:customStyle="1" w:styleId="Alaprtelmezett">
    <w:name w:val="Alapértelmezett"/>
    <w:uiPriority w:val="99"/>
    <w:rsid w:val="00B01D71"/>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character" w:customStyle="1" w:styleId="Cmsor1Char">
    <w:name w:val="Címsor 1 Char"/>
    <w:basedOn w:val="Bekezdsalapbettpusa"/>
    <w:link w:val="Cmsor1"/>
    <w:uiPriority w:val="9"/>
    <w:rsid w:val="00A97A3E"/>
    <w:rPr>
      <w:rFonts w:asciiTheme="majorHAnsi" w:eastAsiaTheme="majorEastAsia" w:hAnsiTheme="majorHAnsi" w:cstheme="majorBidi"/>
      <w:b/>
      <w:bCs/>
      <w:color w:val="365F91" w:themeColor="accent1" w:themeShade="BF"/>
      <w:sz w:val="28"/>
      <w:szCs w:val="28"/>
      <w:lang w:eastAsia="hu-HU"/>
    </w:rPr>
  </w:style>
  <w:style w:type="paragraph" w:customStyle="1" w:styleId="Default">
    <w:name w:val="Default"/>
    <w:rsid w:val="003F4C9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17196613">
      <w:bodyDiv w:val="1"/>
      <w:marLeft w:val="0"/>
      <w:marRight w:val="0"/>
      <w:marTop w:val="0"/>
      <w:marBottom w:val="0"/>
      <w:divBdr>
        <w:top w:val="none" w:sz="0" w:space="0" w:color="auto"/>
        <w:left w:val="none" w:sz="0" w:space="0" w:color="auto"/>
        <w:bottom w:val="none" w:sz="0" w:space="0" w:color="auto"/>
        <w:right w:val="none" w:sz="0" w:space="0" w:color="auto"/>
      </w:divBdr>
    </w:div>
    <w:div w:id="335304788">
      <w:bodyDiv w:val="1"/>
      <w:marLeft w:val="0"/>
      <w:marRight w:val="0"/>
      <w:marTop w:val="0"/>
      <w:marBottom w:val="0"/>
      <w:divBdr>
        <w:top w:val="none" w:sz="0" w:space="0" w:color="auto"/>
        <w:left w:val="none" w:sz="0" w:space="0" w:color="auto"/>
        <w:bottom w:val="none" w:sz="0" w:space="0" w:color="auto"/>
        <w:right w:val="none" w:sz="0" w:space="0" w:color="auto"/>
      </w:divBdr>
    </w:div>
    <w:div w:id="633757825">
      <w:bodyDiv w:val="1"/>
      <w:marLeft w:val="0"/>
      <w:marRight w:val="0"/>
      <w:marTop w:val="0"/>
      <w:marBottom w:val="0"/>
      <w:divBdr>
        <w:top w:val="none" w:sz="0" w:space="0" w:color="auto"/>
        <w:left w:val="none" w:sz="0" w:space="0" w:color="auto"/>
        <w:bottom w:val="none" w:sz="0" w:space="0" w:color="auto"/>
        <w:right w:val="none" w:sz="0" w:space="0" w:color="auto"/>
      </w:divBdr>
    </w:div>
    <w:div w:id="740906663">
      <w:bodyDiv w:val="1"/>
      <w:marLeft w:val="0"/>
      <w:marRight w:val="0"/>
      <w:marTop w:val="0"/>
      <w:marBottom w:val="0"/>
      <w:divBdr>
        <w:top w:val="none" w:sz="0" w:space="0" w:color="auto"/>
        <w:left w:val="none" w:sz="0" w:space="0" w:color="auto"/>
        <w:bottom w:val="none" w:sz="0" w:space="0" w:color="auto"/>
        <w:right w:val="none" w:sz="0" w:space="0" w:color="auto"/>
      </w:divBdr>
    </w:div>
    <w:div w:id="813060608">
      <w:bodyDiv w:val="1"/>
      <w:marLeft w:val="0"/>
      <w:marRight w:val="0"/>
      <w:marTop w:val="0"/>
      <w:marBottom w:val="0"/>
      <w:divBdr>
        <w:top w:val="none" w:sz="0" w:space="0" w:color="auto"/>
        <w:left w:val="none" w:sz="0" w:space="0" w:color="auto"/>
        <w:bottom w:val="none" w:sz="0" w:space="0" w:color="auto"/>
        <w:right w:val="none" w:sz="0" w:space="0" w:color="auto"/>
      </w:divBdr>
    </w:div>
    <w:div w:id="837233089">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233267">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415318436">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1776747555">
      <w:bodyDiv w:val="1"/>
      <w:marLeft w:val="0"/>
      <w:marRight w:val="0"/>
      <w:marTop w:val="0"/>
      <w:marBottom w:val="0"/>
      <w:divBdr>
        <w:top w:val="none" w:sz="0" w:space="0" w:color="auto"/>
        <w:left w:val="none" w:sz="0" w:space="0" w:color="auto"/>
        <w:bottom w:val="none" w:sz="0" w:space="0" w:color="auto"/>
        <w:right w:val="none" w:sz="0" w:space="0" w:color="auto"/>
      </w:divBdr>
    </w:div>
    <w:div w:id="1844198623">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szabolcs@ear.antsz.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abolcsszb-kh-mmszsz@ommf.gov.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zabolcsszb-kh-mmszsz-mu@ommf.gov.hu" TargetMode="External"/><Relationship Id="rId4" Type="http://schemas.openxmlformats.org/officeDocument/2006/relationships/settings" Target="settings.xml"/><Relationship Id="rId9" Type="http://schemas.openxmlformats.org/officeDocument/2006/relationships/hyperlink" Target="http://www.kormanyhivatal.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2197F-63D9-44BD-A028-86EAE125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36</Pages>
  <Words>9980</Words>
  <Characters>68867</Characters>
  <Application>Microsoft Office Word</Application>
  <DocSecurity>0</DocSecurity>
  <Lines>573</Lines>
  <Paragraphs>157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 Lajos Zoltán</dc:creator>
  <cp:lastModifiedBy>Papp Lajos Zoltán</cp:lastModifiedBy>
  <cp:revision>13</cp:revision>
  <cp:lastPrinted>2017-10-03T13:16:00Z</cp:lastPrinted>
  <dcterms:created xsi:type="dcterms:W3CDTF">2018-06-29T08:39:00Z</dcterms:created>
  <dcterms:modified xsi:type="dcterms:W3CDTF">2018-09-21T13:21:00Z</dcterms:modified>
</cp:coreProperties>
</file>