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57AD" w14:textId="77777777" w:rsidR="002447D1" w:rsidRDefault="002447D1" w:rsidP="002447D1">
      <w:pPr>
        <w:spacing w:after="0" w:line="240" w:lineRule="auto"/>
        <w:ind w:right="86"/>
        <w:jc w:val="center"/>
        <w:rPr>
          <w:rFonts w:ascii="Calibri" w:eastAsia="Times New Roman" w:hAnsi="Calibri" w:cs="Calibri"/>
          <w:b/>
          <w:spacing w:val="12"/>
          <w:sz w:val="24"/>
          <w:szCs w:val="24"/>
          <w:lang w:eastAsia="hu-HU"/>
        </w:rPr>
      </w:pPr>
    </w:p>
    <w:p w14:paraId="3BAC57AE" w14:textId="77777777" w:rsidR="002447D1" w:rsidRDefault="002447D1" w:rsidP="002447D1">
      <w:pPr>
        <w:spacing w:after="0" w:line="240" w:lineRule="auto"/>
        <w:ind w:right="86"/>
        <w:jc w:val="center"/>
        <w:rPr>
          <w:rFonts w:ascii="Calibri" w:eastAsia="Times New Roman" w:hAnsi="Calibri" w:cs="Calibri"/>
          <w:b/>
          <w:spacing w:val="12"/>
          <w:sz w:val="24"/>
          <w:szCs w:val="24"/>
          <w:lang w:eastAsia="hu-HU"/>
        </w:rPr>
      </w:pPr>
    </w:p>
    <w:p w14:paraId="3BAC57AF" w14:textId="77777777" w:rsidR="002447D1" w:rsidRDefault="002447D1" w:rsidP="002447D1">
      <w:pPr>
        <w:spacing w:after="0" w:line="240" w:lineRule="auto"/>
        <w:ind w:right="86"/>
        <w:jc w:val="center"/>
        <w:rPr>
          <w:rFonts w:ascii="Calibri" w:eastAsia="Times New Roman" w:hAnsi="Calibri" w:cs="Calibri"/>
          <w:b/>
          <w:spacing w:val="12"/>
          <w:sz w:val="24"/>
          <w:szCs w:val="24"/>
          <w:lang w:eastAsia="hu-HU"/>
        </w:rPr>
      </w:pPr>
    </w:p>
    <w:p w14:paraId="3BAC57B0" w14:textId="77777777" w:rsidR="002447D1" w:rsidRDefault="002447D1" w:rsidP="002447D1">
      <w:pPr>
        <w:spacing w:after="0" w:line="240" w:lineRule="auto"/>
        <w:ind w:right="86"/>
        <w:jc w:val="center"/>
        <w:rPr>
          <w:rFonts w:ascii="Calibri" w:eastAsia="Times New Roman" w:hAnsi="Calibri" w:cs="Calibri"/>
          <w:b/>
          <w:spacing w:val="12"/>
          <w:sz w:val="24"/>
          <w:szCs w:val="24"/>
          <w:lang w:eastAsia="hu-HU"/>
        </w:rPr>
      </w:pPr>
    </w:p>
    <w:p w14:paraId="3BAC57B1" w14:textId="77777777" w:rsidR="002447D1" w:rsidRDefault="002447D1" w:rsidP="002447D1">
      <w:pPr>
        <w:spacing w:after="0" w:line="240" w:lineRule="auto"/>
        <w:ind w:right="86"/>
        <w:jc w:val="center"/>
        <w:rPr>
          <w:rFonts w:ascii="Calibri" w:eastAsia="Times New Roman" w:hAnsi="Calibri" w:cs="Calibri"/>
          <w:b/>
          <w:spacing w:val="12"/>
          <w:sz w:val="24"/>
          <w:szCs w:val="24"/>
          <w:lang w:eastAsia="hu-HU"/>
        </w:rPr>
      </w:pPr>
    </w:p>
    <w:p w14:paraId="3BAC57B2" w14:textId="77777777" w:rsidR="002447D1" w:rsidRPr="00896C1E" w:rsidRDefault="002447D1" w:rsidP="002447D1">
      <w:pPr>
        <w:spacing w:after="0" w:line="240" w:lineRule="auto"/>
        <w:ind w:right="86"/>
        <w:jc w:val="center"/>
        <w:rPr>
          <w:rFonts w:eastAsia="Times New Roman" w:cstheme="minorHAnsi"/>
          <w:b/>
          <w:sz w:val="32"/>
          <w:szCs w:val="32"/>
        </w:rPr>
      </w:pPr>
      <w:r w:rsidRPr="00896C1E">
        <w:rPr>
          <w:rFonts w:eastAsia="Times New Roman" w:cstheme="minorHAnsi"/>
          <w:b/>
          <w:sz w:val="32"/>
          <w:szCs w:val="32"/>
        </w:rPr>
        <w:t>„EGY KENYÉREN VAGYUNK…”</w:t>
      </w:r>
    </w:p>
    <w:p w14:paraId="3BAC57B3" w14:textId="49E36755" w:rsidR="002447D1" w:rsidRPr="009F25A4" w:rsidRDefault="002447D1" w:rsidP="002C5B44">
      <w:pPr>
        <w:spacing w:after="0" w:line="240" w:lineRule="auto"/>
        <w:ind w:right="85"/>
        <w:jc w:val="center"/>
        <w:rPr>
          <w:rFonts w:eastAsia="Times New Roman" w:cstheme="minorHAnsi"/>
          <w:b/>
          <w:i/>
          <w:iCs/>
          <w:sz w:val="25"/>
          <w:szCs w:val="25"/>
        </w:rPr>
      </w:pPr>
      <w:r w:rsidRPr="009F25A4">
        <w:rPr>
          <w:rFonts w:eastAsia="Times New Roman" w:cstheme="minorHAnsi"/>
          <w:b/>
          <w:i/>
          <w:iCs/>
          <w:sz w:val="25"/>
          <w:szCs w:val="25"/>
        </w:rPr>
        <w:t>Összefogással a magyar gyermekekért, családokért,</w:t>
      </w:r>
      <w:r w:rsidR="00896C1E" w:rsidRPr="009F25A4">
        <w:rPr>
          <w:rFonts w:eastAsia="Times New Roman" w:cstheme="minorHAnsi"/>
          <w:b/>
          <w:i/>
          <w:iCs/>
          <w:sz w:val="25"/>
          <w:szCs w:val="25"/>
        </w:rPr>
        <w:br/>
      </w:r>
      <w:r w:rsidRPr="009F25A4">
        <w:rPr>
          <w:rFonts w:eastAsia="Times New Roman" w:cstheme="minorHAnsi"/>
          <w:b/>
          <w:i/>
          <w:iCs/>
          <w:sz w:val="25"/>
          <w:szCs w:val="25"/>
        </w:rPr>
        <w:t>a Kárpát-medencei magyarságért!</w:t>
      </w:r>
      <w:bookmarkStart w:id="0" w:name="_GoBack"/>
    </w:p>
    <w:bookmarkEnd w:id="0"/>
    <w:p w14:paraId="33FFFECC" w14:textId="77777777" w:rsidR="002C5B44" w:rsidRPr="002C5B44" w:rsidRDefault="002C5B44" w:rsidP="002C5B44">
      <w:pPr>
        <w:spacing w:after="0" w:line="240" w:lineRule="auto"/>
        <w:ind w:right="85"/>
        <w:jc w:val="center"/>
        <w:rPr>
          <w:rFonts w:eastAsia="Times New Roman" w:cstheme="minorHAnsi"/>
          <w:b/>
          <w:i/>
          <w:iCs/>
          <w:sz w:val="20"/>
          <w:szCs w:val="20"/>
        </w:rPr>
      </w:pPr>
    </w:p>
    <w:p w14:paraId="3BAC57B5" w14:textId="1F6AEC22" w:rsidR="002447D1" w:rsidRPr="008D78DA" w:rsidRDefault="002447D1" w:rsidP="002C5B44">
      <w:pPr>
        <w:tabs>
          <w:tab w:val="left" w:pos="3142"/>
        </w:tabs>
        <w:spacing w:after="0" w:line="240" w:lineRule="auto"/>
        <w:ind w:right="86"/>
        <w:jc w:val="both"/>
        <w:rPr>
          <w:rFonts w:ascii="Calibri" w:eastAsia="Times New Roman" w:hAnsi="Calibri" w:cs="Calibri"/>
          <w:b/>
          <w:spacing w:val="12"/>
          <w:sz w:val="25"/>
          <w:szCs w:val="25"/>
          <w:lang w:eastAsia="hu-HU"/>
        </w:rPr>
      </w:pPr>
      <w:r w:rsidRPr="008D78DA">
        <w:rPr>
          <w:rFonts w:ascii="Calibri" w:eastAsia="Times New Roman" w:hAnsi="Calibri" w:cs="Calibri"/>
          <w:b/>
          <w:spacing w:val="12"/>
          <w:sz w:val="25"/>
          <w:szCs w:val="25"/>
          <w:lang w:eastAsia="hu-HU"/>
        </w:rPr>
        <w:t>Kérjük, búza- vagy pénzadományával csatlakozzon Ön is a Magyar Örökség</w:t>
      </w:r>
      <w:r w:rsidR="00CB412B" w:rsidRPr="008D78DA">
        <w:rPr>
          <w:rFonts w:ascii="Calibri" w:eastAsia="Times New Roman" w:hAnsi="Calibri" w:cs="Calibri"/>
          <w:b/>
          <w:spacing w:val="12"/>
          <w:sz w:val="25"/>
          <w:szCs w:val="25"/>
          <w:lang w:eastAsia="hu-HU"/>
        </w:rPr>
        <w:t xml:space="preserve"> </w:t>
      </w:r>
      <w:r w:rsidRPr="008D78DA">
        <w:rPr>
          <w:rFonts w:ascii="Calibri" w:eastAsia="Times New Roman" w:hAnsi="Calibri" w:cs="Calibri"/>
          <w:b/>
          <w:spacing w:val="12"/>
          <w:sz w:val="25"/>
          <w:szCs w:val="25"/>
          <w:lang w:eastAsia="hu-HU"/>
        </w:rPr>
        <w:t>díjas Magyarok Kenyere Programhoz, amely a 2022. évben immár tizenkettedik alkalommal kerül meghirdetésre!</w:t>
      </w:r>
    </w:p>
    <w:p w14:paraId="3BAC57B6" w14:textId="77777777" w:rsidR="002447D1" w:rsidRPr="008D78DA" w:rsidRDefault="002447D1" w:rsidP="002C5B44">
      <w:pPr>
        <w:spacing w:after="0" w:line="240" w:lineRule="auto"/>
        <w:ind w:right="86"/>
        <w:jc w:val="both"/>
        <w:rPr>
          <w:rFonts w:ascii="Calibri" w:eastAsia="Times New Roman" w:hAnsi="Calibri" w:cs="Calibri"/>
          <w:b/>
          <w:sz w:val="25"/>
          <w:szCs w:val="25"/>
          <w:lang w:eastAsia="hu-HU"/>
        </w:rPr>
      </w:pPr>
    </w:p>
    <w:p w14:paraId="3BAC57B7" w14:textId="14F66D22" w:rsidR="002447D1" w:rsidRPr="008D78DA" w:rsidRDefault="002447D1" w:rsidP="002C5B44">
      <w:pPr>
        <w:spacing w:after="0" w:line="240" w:lineRule="auto"/>
        <w:ind w:right="86"/>
        <w:jc w:val="both"/>
        <w:rPr>
          <w:rFonts w:ascii="Calibri" w:eastAsia="Times New Roman" w:hAnsi="Calibri" w:cs="Calibri"/>
          <w:i/>
          <w:sz w:val="25"/>
          <w:szCs w:val="25"/>
          <w:highlight w:val="yellow"/>
          <w:lang w:eastAsia="hu-HU"/>
        </w:rPr>
      </w:pPr>
      <w:r w:rsidRPr="008D78DA">
        <w:rPr>
          <w:rFonts w:ascii="Calibri" w:eastAsia="Times New Roman" w:hAnsi="Calibri" w:cs="Calibri"/>
          <w:i/>
          <w:sz w:val="25"/>
          <w:szCs w:val="25"/>
          <w:lang w:eastAsia="hu-HU"/>
        </w:rPr>
        <w:t xml:space="preserve">Hajdú-Bihar megyében, az elmúlt esztendőben, </w:t>
      </w:r>
      <w:r w:rsidRPr="008D78DA">
        <w:rPr>
          <w:rFonts w:ascii="Calibri" w:eastAsia="Times New Roman" w:hAnsi="Calibri" w:cs="Calibri"/>
          <w:b/>
          <w:bCs/>
          <w:i/>
          <w:sz w:val="25"/>
          <w:szCs w:val="25"/>
          <w:lang w:eastAsia="hu-HU"/>
        </w:rPr>
        <w:t>278 nagylelkű gazdálkodó</w:t>
      </w:r>
      <w:r w:rsidRPr="008D78DA">
        <w:rPr>
          <w:rFonts w:ascii="Calibri" w:eastAsia="Times New Roman" w:hAnsi="Calibri" w:cs="Calibri"/>
          <w:i/>
          <w:sz w:val="25"/>
          <w:szCs w:val="25"/>
          <w:lang w:eastAsia="hu-HU"/>
        </w:rPr>
        <w:t xml:space="preserve"> jóvoltából</w:t>
      </w:r>
      <w:r w:rsidR="00BF2E76" w:rsidRPr="008D78DA">
        <w:rPr>
          <w:rFonts w:ascii="Calibri" w:eastAsia="Times New Roman" w:hAnsi="Calibri" w:cs="Calibri"/>
          <w:i/>
          <w:sz w:val="25"/>
          <w:szCs w:val="25"/>
          <w:lang w:eastAsia="hu-HU"/>
        </w:rPr>
        <w:t>,</w:t>
      </w:r>
      <w:r w:rsidR="00A23F6F" w:rsidRPr="008D78DA">
        <w:rPr>
          <w:rFonts w:ascii="Calibri" w:eastAsia="Times New Roman" w:hAnsi="Calibri" w:cs="Calibri"/>
          <w:i/>
          <w:sz w:val="25"/>
          <w:szCs w:val="25"/>
          <w:lang w:eastAsia="hu-HU"/>
        </w:rPr>
        <w:t xml:space="preserve"> </w:t>
      </w:r>
      <w:r w:rsidRPr="008D78DA">
        <w:rPr>
          <w:rFonts w:ascii="Calibri" w:eastAsia="Times New Roman" w:hAnsi="Calibri" w:cs="Calibri"/>
          <w:b/>
          <w:bCs/>
          <w:i/>
          <w:sz w:val="25"/>
          <w:szCs w:val="25"/>
          <w:lang w:eastAsia="hu-HU"/>
        </w:rPr>
        <w:t>50 tonna búzát</w:t>
      </w:r>
      <w:r w:rsidRPr="008D78DA">
        <w:rPr>
          <w:rFonts w:ascii="Calibri" w:eastAsia="Times New Roman" w:hAnsi="Calibri" w:cs="Calibri"/>
          <w:i/>
          <w:sz w:val="25"/>
          <w:szCs w:val="25"/>
          <w:lang w:eastAsia="hu-HU"/>
        </w:rPr>
        <w:t xml:space="preserve"> sikerült összegyűjteni; </w:t>
      </w:r>
      <w:r w:rsidRPr="008D78DA">
        <w:rPr>
          <w:rFonts w:ascii="Calibri" w:eastAsia="Times New Roman" w:hAnsi="Calibri" w:cs="Calibri"/>
          <w:b/>
          <w:bCs/>
          <w:i/>
          <w:sz w:val="25"/>
          <w:szCs w:val="25"/>
          <w:lang w:eastAsia="hu-HU"/>
        </w:rPr>
        <w:t>93 segítőkész adományozó</w:t>
      </w:r>
      <w:r w:rsidRPr="008D78DA">
        <w:rPr>
          <w:rFonts w:ascii="Calibri" w:eastAsia="Times New Roman" w:hAnsi="Calibri" w:cs="Calibri"/>
          <w:i/>
          <w:sz w:val="25"/>
          <w:szCs w:val="25"/>
          <w:lang w:eastAsia="hu-HU"/>
        </w:rPr>
        <w:t xml:space="preserve"> több mint</w:t>
      </w:r>
      <w:r w:rsidR="001C6EB5" w:rsidRPr="008D78DA">
        <w:rPr>
          <w:rFonts w:ascii="Calibri" w:eastAsia="Times New Roman" w:hAnsi="Calibri" w:cs="Calibri"/>
          <w:i/>
          <w:sz w:val="25"/>
          <w:szCs w:val="25"/>
          <w:lang w:eastAsia="hu-HU"/>
        </w:rPr>
        <w:br/>
      </w:r>
      <w:r w:rsidRPr="008D78DA">
        <w:rPr>
          <w:rFonts w:ascii="Calibri" w:eastAsia="Times New Roman" w:hAnsi="Calibri" w:cs="Calibri"/>
          <w:b/>
          <w:bCs/>
          <w:i/>
          <w:sz w:val="25"/>
          <w:szCs w:val="25"/>
          <w:lang w:eastAsia="hu-HU"/>
        </w:rPr>
        <w:t>2,5 millió forint</w:t>
      </w:r>
      <w:r w:rsidRPr="008D78DA">
        <w:rPr>
          <w:rFonts w:ascii="Calibri" w:eastAsia="Times New Roman" w:hAnsi="Calibri" w:cs="Calibri"/>
          <w:i/>
          <w:sz w:val="25"/>
          <w:szCs w:val="25"/>
          <w:lang w:eastAsia="hu-HU"/>
        </w:rPr>
        <w:t xml:space="preserve"> támogatást biztosított.</w:t>
      </w:r>
    </w:p>
    <w:p w14:paraId="3BAC57B8" w14:textId="77777777" w:rsidR="002447D1" w:rsidRPr="008D78DA" w:rsidRDefault="002447D1" w:rsidP="002447D1">
      <w:pPr>
        <w:spacing w:after="0" w:line="240" w:lineRule="auto"/>
        <w:ind w:right="86"/>
        <w:jc w:val="both"/>
        <w:rPr>
          <w:rFonts w:ascii="Calibri" w:eastAsia="Times New Roman" w:hAnsi="Calibri" w:cs="Calibri"/>
          <w:b/>
          <w:i/>
          <w:sz w:val="25"/>
          <w:szCs w:val="25"/>
          <w:lang w:eastAsia="hu-HU"/>
        </w:rPr>
      </w:pPr>
    </w:p>
    <w:p w14:paraId="3BAC57B9" w14:textId="77777777" w:rsidR="002447D1" w:rsidRPr="008D78DA" w:rsidRDefault="002447D1" w:rsidP="002447D1">
      <w:pPr>
        <w:spacing w:after="0" w:line="240" w:lineRule="auto"/>
        <w:ind w:right="86"/>
        <w:jc w:val="both"/>
        <w:rPr>
          <w:rFonts w:ascii="Calibri" w:eastAsia="Times New Roman" w:hAnsi="Calibri" w:cs="Calibri"/>
          <w:b/>
          <w:iCs/>
          <w:spacing w:val="6"/>
          <w:sz w:val="25"/>
          <w:szCs w:val="25"/>
          <w:lang w:eastAsia="hu-HU"/>
        </w:rPr>
      </w:pPr>
      <w:r w:rsidRPr="008D78DA">
        <w:rPr>
          <w:rFonts w:ascii="Calibri" w:eastAsia="Times New Roman" w:hAnsi="Calibri" w:cs="Calibri"/>
          <w:b/>
          <w:iCs/>
          <w:spacing w:val="6"/>
          <w:sz w:val="25"/>
          <w:szCs w:val="25"/>
          <w:lang w:eastAsia="hu-HU"/>
        </w:rPr>
        <w:t>A Nemzeti Agrárgazdasági Kamara (NAK) és a MAGOSZ Hajdú-Bihar Megyei Szervezetei, valamint a Hajdú-Bihar Megyei Ifjú Gazda Gazdakör idén is KÖZÖS FELHÍVÁSSAL fordul a megye gazdálkodói felé.</w:t>
      </w:r>
    </w:p>
    <w:p w14:paraId="3BAC57BA" w14:textId="77777777" w:rsidR="002447D1" w:rsidRPr="008D78DA" w:rsidRDefault="002447D1" w:rsidP="002447D1">
      <w:pPr>
        <w:spacing w:after="0" w:line="240" w:lineRule="auto"/>
        <w:ind w:right="86"/>
        <w:jc w:val="center"/>
        <w:rPr>
          <w:rFonts w:ascii="Calibri" w:eastAsia="Times New Roman" w:hAnsi="Calibri" w:cs="Calibri"/>
          <w:b/>
          <w:iCs/>
          <w:sz w:val="25"/>
          <w:szCs w:val="25"/>
          <w:lang w:eastAsia="hu-HU"/>
        </w:rPr>
      </w:pPr>
    </w:p>
    <w:p w14:paraId="3BAC57BB" w14:textId="5E5E7E93" w:rsidR="002447D1" w:rsidRPr="008D78DA" w:rsidRDefault="002447D1" w:rsidP="002447D1">
      <w:pPr>
        <w:spacing w:after="0" w:line="240" w:lineRule="auto"/>
        <w:ind w:right="86"/>
        <w:jc w:val="both"/>
        <w:rPr>
          <w:rFonts w:ascii="Calibri" w:eastAsia="Times New Roman" w:hAnsi="Calibri" w:cs="Calibri"/>
          <w:iCs/>
          <w:sz w:val="25"/>
          <w:szCs w:val="25"/>
          <w:lang w:eastAsia="hu-HU"/>
        </w:rPr>
      </w:pPr>
      <w:r w:rsidRPr="008D78DA">
        <w:rPr>
          <w:rFonts w:ascii="Calibri" w:eastAsia="Times New Roman" w:hAnsi="Calibri" w:cs="Calibri"/>
          <w:iCs/>
          <w:sz w:val="25"/>
          <w:szCs w:val="25"/>
          <w:lang w:eastAsia="hu-HU"/>
        </w:rPr>
        <w:t>A járvány majd a háború okozta nehézségek, a korábbiaknál is nagyobb összefogásra ösztönöz</w:t>
      </w:r>
      <w:r w:rsidR="000170DE" w:rsidRPr="008D78DA">
        <w:rPr>
          <w:rFonts w:ascii="Calibri" w:eastAsia="Times New Roman" w:hAnsi="Calibri" w:cs="Calibri"/>
          <w:iCs/>
          <w:sz w:val="25"/>
          <w:szCs w:val="25"/>
          <w:lang w:eastAsia="hu-HU"/>
        </w:rPr>
        <w:t>nek</w:t>
      </w:r>
      <w:r w:rsidRPr="008D78DA">
        <w:rPr>
          <w:rFonts w:ascii="Calibri" w:eastAsia="Times New Roman" w:hAnsi="Calibri" w:cs="Calibri"/>
          <w:iCs/>
          <w:sz w:val="25"/>
          <w:szCs w:val="25"/>
          <w:lang w:eastAsia="hu-HU"/>
        </w:rPr>
        <w:t xml:space="preserve"> Bennünket. </w:t>
      </w:r>
      <w:r w:rsidRPr="008D78DA">
        <w:rPr>
          <w:rFonts w:ascii="Calibri" w:eastAsia="Times New Roman" w:hAnsi="Calibri" w:cs="Calibri"/>
          <w:b/>
          <w:bCs/>
          <w:iCs/>
          <w:sz w:val="25"/>
          <w:szCs w:val="25"/>
          <w:lang w:eastAsia="hu-HU"/>
        </w:rPr>
        <w:t>A megye egyes településein már bevált az a jó gyakorlat, miszerint egy-egy gazdálkodó, gazdakör, TAB vezetőség összefogva szervezi a búzagyűjtést.</w:t>
      </w:r>
      <w:r w:rsidR="00A7547D" w:rsidRPr="008D78DA">
        <w:rPr>
          <w:rFonts w:ascii="Calibri" w:eastAsia="Times New Roman" w:hAnsi="Calibri" w:cs="Calibri"/>
          <w:iCs/>
          <w:sz w:val="25"/>
          <w:szCs w:val="25"/>
          <w:lang w:eastAsia="hu-HU"/>
        </w:rPr>
        <w:br/>
      </w:r>
      <w:r w:rsidRPr="008D78DA">
        <w:rPr>
          <w:rFonts w:ascii="Calibri" w:eastAsia="Times New Roman" w:hAnsi="Calibri" w:cs="Calibri"/>
          <w:iCs/>
          <w:sz w:val="25"/>
          <w:szCs w:val="25"/>
          <w:lang w:eastAsia="hu-HU"/>
        </w:rPr>
        <w:t>A tapasztalatok szerint ily módon több és jobb minőségű búzaadomány gyűlhet össze.</w:t>
      </w:r>
      <w:r w:rsidR="00A7547D" w:rsidRPr="008D78DA">
        <w:rPr>
          <w:rFonts w:ascii="Calibri" w:eastAsia="Times New Roman" w:hAnsi="Calibri" w:cs="Calibri"/>
          <w:iCs/>
          <w:sz w:val="25"/>
          <w:szCs w:val="25"/>
          <w:lang w:eastAsia="hu-HU"/>
        </w:rPr>
        <w:br/>
      </w:r>
      <w:r w:rsidRPr="008D78DA">
        <w:rPr>
          <w:rFonts w:ascii="Calibri" w:eastAsia="Times New Roman" w:hAnsi="Calibri" w:cs="Calibri"/>
          <w:iCs/>
          <w:sz w:val="25"/>
          <w:szCs w:val="25"/>
          <w:lang w:eastAsia="hu-HU"/>
        </w:rPr>
        <w:t>Bízunk abban, hogy ezek a jó gyakorlatok a megyében tovább erősödnek.</w:t>
      </w:r>
    </w:p>
    <w:p w14:paraId="3BAC57BC" w14:textId="77777777" w:rsidR="002447D1" w:rsidRPr="008D78DA" w:rsidRDefault="002447D1" w:rsidP="002447D1">
      <w:pPr>
        <w:tabs>
          <w:tab w:val="center" w:pos="7938"/>
        </w:tabs>
        <w:spacing w:after="0" w:line="240" w:lineRule="auto"/>
        <w:ind w:right="86"/>
        <w:jc w:val="both"/>
        <w:rPr>
          <w:rFonts w:ascii="Calibri" w:eastAsia="Times New Roman" w:hAnsi="Calibri" w:cs="Calibri"/>
          <w:b/>
          <w:iCs/>
          <w:sz w:val="25"/>
          <w:szCs w:val="25"/>
          <w:lang w:eastAsia="hu-HU"/>
        </w:rPr>
      </w:pPr>
      <w:r w:rsidRPr="008D78DA">
        <w:rPr>
          <w:rFonts w:ascii="Calibri" w:eastAsia="Times New Roman" w:hAnsi="Calibri" w:cs="Calibri"/>
          <w:b/>
          <w:iCs/>
          <w:sz w:val="25"/>
          <w:szCs w:val="25"/>
          <w:lang w:eastAsia="hu-HU"/>
        </w:rPr>
        <w:t>Tegyünk közösen azért, hogy minél több magyar gyermek, magyar család asztalára jusson mindennapi kenyér a Kárpát-medencében!</w:t>
      </w:r>
    </w:p>
    <w:p w14:paraId="3BAC57BD" w14:textId="77777777" w:rsidR="002447D1" w:rsidRPr="008D78DA" w:rsidRDefault="002447D1" w:rsidP="002447D1">
      <w:pPr>
        <w:spacing w:after="0" w:line="240" w:lineRule="auto"/>
        <w:ind w:right="86"/>
        <w:jc w:val="both"/>
        <w:rPr>
          <w:rFonts w:ascii="Calibri" w:eastAsia="Times New Roman" w:hAnsi="Calibri" w:cs="Calibri"/>
          <w:sz w:val="25"/>
          <w:szCs w:val="25"/>
          <w:lang w:eastAsia="hu-HU"/>
        </w:rPr>
      </w:pPr>
    </w:p>
    <w:p w14:paraId="3BAC57BE" w14:textId="77777777" w:rsidR="002447D1" w:rsidRPr="008D78DA" w:rsidRDefault="002447D1" w:rsidP="002447D1">
      <w:pPr>
        <w:spacing w:after="0" w:line="240" w:lineRule="auto"/>
        <w:ind w:right="86"/>
        <w:rPr>
          <w:rFonts w:ascii="Calibri" w:eastAsia="Times New Roman" w:hAnsi="Calibri" w:cs="Calibri"/>
          <w:b/>
          <w:sz w:val="25"/>
          <w:szCs w:val="25"/>
          <w:lang w:eastAsia="hu-HU"/>
        </w:rPr>
      </w:pPr>
      <w:r w:rsidRPr="008D78DA">
        <w:rPr>
          <w:rFonts w:ascii="Calibri" w:eastAsia="Times New Roman" w:hAnsi="Calibri" w:cs="Calibri"/>
          <w:b/>
          <w:sz w:val="25"/>
          <w:szCs w:val="25"/>
          <w:lang w:eastAsia="hu-HU"/>
        </w:rPr>
        <w:t>Hajdú-Bihar megyei gyűjtőpontok:</w:t>
      </w:r>
    </w:p>
    <w:p w14:paraId="3BAC57BF" w14:textId="77777777" w:rsidR="002447D1" w:rsidRPr="00A23F6F" w:rsidRDefault="002447D1" w:rsidP="002447D1">
      <w:pPr>
        <w:spacing w:after="0" w:line="240" w:lineRule="auto"/>
        <w:ind w:right="86"/>
        <w:rPr>
          <w:rFonts w:ascii="Calibri" w:eastAsia="Times New Roman" w:hAnsi="Calibri" w:cs="Calibri"/>
          <w:b/>
          <w:sz w:val="20"/>
          <w:szCs w:val="20"/>
          <w:u w:val="single"/>
          <w:lang w:eastAsia="hu-HU"/>
        </w:rPr>
      </w:pPr>
    </w:p>
    <w:tbl>
      <w:tblPr>
        <w:tblStyle w:val="Rcsostblzat"/>
        <w:tblW w:w="10741" w:type="dxa"/>
        <w:jc w:val="center"/>
        <w:tblLook w:val="04A0" w:firstRow="1" w:lastRow="0" w:firstColumn="1" w:lastColumn="0" w:noHBand="0" w:noVBand="1"/>
      </w:tblPr>
      <w:tblGrid>
        <w:gridCol w:w="5524"/>
        <w:gridCol w:w="5217"/>
      </w:tblGrid>
      <w:tr w:rsidR="002447D1" w:rsidRPr="00322EC7" w14:paraId="3BAC57CA" w14:textId="77777777" w:rsidTr="004C41A9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57C0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Kardos-Farm Kft. </w:t>
            </w:r>
          </w:p>
          <w:p w14:paraId="3BAC57C1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4220 Hajdúböszörmény,</w:t>
            </w:r>
          </w:p>
          <w:p w14:paraId="3BAC57C2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Külső-Szoboszlói út 0282/51. hrsz., 30/919-2393</w:t>
            </w:r>
          </w:p>
          <w:p w14:paraId="3BAC57C3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Kardos Csaba, 30/456-4818,</w:t>
            </w:r>
          </w:p>
          <w:p w14:paraId="3BAC57C4" w14:textId="77777777" w:rsidR="002447D1" w:rsidRPr="005905E5" w:rsidRDefault="00B31572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hyperlink r:id="rId6" w:history="1">
              <w:r w:rsidR="002447D1" w:rsidRPr="005905E5">
                <w:rPr>
                  <w:rFonts w:ascii="Calibri" w:eastAsia="Times New Roman" w:hAnsi="Calibri" w:cs="Calibri"/>
                  <w:sz w:val="24"/>
                  <w:szCs w:val="24"/>
                  <w:lang w:eastAsia="hu-HU"/>
                </w:rPr>
                <w:t>konyveles.kardosfarm@</w:t>
              </w:r>
            </w:hyperlink>
            <w:r w:rsidR="002447D1"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gmail.com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57C5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Hajdú Gabona </w:t>
            </w:r>
            <w:proofErr w:type="spellStart"/>
            <w:r w:rsidRPr="005905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zRt</w:t>
            </w:r>
            <w:proofErr w:type="spellEnd"/>
            <w:r w:rsidRPr="005905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 Biharkeresztesi Szárító</w:t>
            </w:r>
          </w:p>
          <w:p w14:paraId="3BAC57C6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4110 Biharkeresztes, Bojti út</w:t>
            </w:r>
          </w:p>
          <w:p w14:paraId="3BAC57C7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Baljer</w:t>
            </w:r>
            <w:proofErr w:type="spellEnd"/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Ferenc raktártelep, 30/455-9324;</w:t>
            </w:r>
          </w:p>
          <w:p w14:paraId="3BAC57C8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ifj. Lakatos Zoltán központ, 30/292-0198, </w:t>
            </w:r>
          </w:p>
          <w:p w14:paraId="3BAC57C9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52/505-127, </w:t>
            </w:r>
            <w:hyperlink r:id="rId7" w:history="1">
              <w:r w:rsidRPr="005905E5">
                <w:rPr>
                  <w:rFonts w:ascii="Calibri" w:eastAsia="Times New Roman" w:hAnsi="Calibri" w:cs="Calibri"/>
                  <w:sz w:val="24"/>
                  <w:szCs w:val="24"/>
                  <w:lang w:eastAsia="hu-HU"/>
                </w:rPr>
                <w:t>lakatos.zoltan@hajdugabona.hu</w:t>
              </w:r>
            </w:hyperlink>
          </w:p>
        </w:tc>
      </w:tr>
      <w:tr w:rsidR="002447D1" w:rsidRPr="00322EC7" w14:paraId="3BAC57D3" w14:textId="77777777" w:rsidTr="004C41A9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57CB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Hajdú Gabona </w:t>
            </w:r>
            <w:proofErr w:type="spellStart"/>
            <w:r w:rsidRPr="005905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zRt</w:t>
            </w:r>
            <w:proofErr w:type="spellEnd"/>
            <w:r w:rsidRPr="005905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 Polgári Telephely</w:t>
            </w:r>
          </w:p>
          <w:p w14:paraId="3BAC57CC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4090 Polgár, Hajdú u. 37.</w:t>
            </w:r>
          </w:p>
          <w:p w14:paraId="3BAC57CD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Szarka József, 52/391-269, 30/382-3049,</w:t>
            </w:r>
          </w:p>
          <w:p w14:paraId="3BAC57CE" w14:textId="77777777" w:rsidR="002447D1" w:rsidRPr="005905E5" w:rsidRDefault="00B31572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hyperlink r:id="rId8" w:history="1">
              <w:r w:rsidR="002447D1" w:rsidRPr="005905E5">
                <w:rPr>
                  <w:rFonts w:ascii="Calibri" w:eastAsia="Times New Roman" w:hAnsi="Calibri" w:cs="Calibri"/>
                  <w:sz w:val="24"/>
                  <w:szCs w:val="24"/>
                  <w:lang w:eastAsia="hu-HU"/>
                </w:rPr>
                <w:t>polgar@hajdugabona.hu</w:t>
              </w:r>
            </w:hyperlink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57CF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Góré Major</w:t>
            </w:r>
          </w:p>
          <w:p w14:paraId="3BAC57D0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4150 Püspökladány, 0232/23. hrsz.</w:t>
            </w:r>
          </w:p>
          <w:p w14:paraId="3BAC57D1" w14:textId="7578046A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Pató Lajos, 70/410-3158,</w:t>
            </w:r>
            <w:r w:rsidR="005905E5"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br/>
            </w:r>
            <w:r w:rsidRPr="005905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Török Norbert, 70/340-3528</w:t>
            </w:r>
          </w:p>
          <w:p w14:paraId="3BAC57D2" w14:textId="77777777" w:rsidR="002447D1" w:rsidRPr="005905E5" w:rsidRDefault="002447D1" w:rsidP="004C41A9">
            <w:pPr>
              <w:spacing w:line="256" w:lineRule="auto"/>
              <w:ind w:right="86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hu-HU"/>
              </w:rPr>
            </w:pPr>
            <w:r w:rsidRPr="005905E5">
              <w:rPr>
                <w:rFonts w:ascii="Calibri" w:eastAsia="Times New Roman" w:hAnsi="Calibri" w:cs="Times New Roman"/>
                <w:sz w:val="24"/>
                <w:szCs w:val="24"/>
                <w:lang w:eastAsia="hu-HU"/>
              </w:rPr>
              <w:t>goremajor@gmail.com</w:t>
            </w:r>
          </w:p>
        </w:tc>
      </w:tr>
    </w:tbl>
    <w:p w14:paraId="3BAC57D4" w14:textId="77777777" w:rsidR="002447D1" w:rsidRPr="00A23F6F" w:rsidRDefault="002447D1" w:rsidP="002447D1">
      <w:pPr>
        <w:tabs>
          <w:tab w:val="center" w:pos="7938"/>
        </w:tabs>
        <w:spacing w:after="0" w:line="240" w:lineRule="auto"/>
        <w:ind w:right="86"/>
        <w:rPr>
          <w:rFonts w:ascii="Calibri" w:eastAsia="Times New Roman" w:hAnsi="Calibri" w:cs="Calibri"/>
          <w:sz w:val="20"/>
          <w:szCs w:val="20"/>
          <w:lang w:eastAsia="hu-HU"/>
        </w:rPr>
      </w:pPr>
    </w:p>
    <w:p w14:paraId="4CDC6482" w14:textId="77777777" w:rsidR="006C20CD" w:rsidRDefault="002447D1" w:rsidP="002447D1">
      <w:pPr>
        <w:spacing w:after="0" w:line="240" w:lineRule="auto"/>
        <w:ind w:right="86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22E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Megyei </w:t>
      </w:r>
      <w:proofErr w:type="spellStart"/>
      <w:r w:rsidRPr="00322EC7">
        <w:rPr>
          <w:rFonts w:ascii="Calibri" w:eastAsia="Times New Roman" w:hAnsi="Calibri" w:cs="Calibri"/>
          <w:b/>
          <w:sz w:val="24"/>
          <w:szCs w:val="24"/>
          <w:lang w:eastAsia="hu-HU"/>
        </w:rPr>
        <w:t>kapcsolattartó:</w:t>
      </w:r>
      <w:proofErr w:type="spellEnd"/>
    </w:p>
    <w:p w14:paraId="3BAC57D5" w14:textId="09E26229" w:rsidR="002447D1" w:rsidRPr="00322EC7" w:rsidRDefault="002447D1" w:rsidP="002447D1">
      <w:pPr>
        <w:spacing w:after="0" w:line="240" w:lineRule="auto"/>
        <w:ind w:right="86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proofErr w:type="spellStart"/>
      <w:r w:rsidRPr="00322EC7">
        <w:rPr>
          <w:rFonts w:ascii="Calibri" w:eastAsia="Times New Roman" w:hAnsi="Calibri" w:cs="Calibri"/>
          <w:sz w:val="24"/>
          <w:szCs w:val="24"/>
          <w:lang w:eastAsia="hu-HU"/>
        </w:rPr>
        <w:t>Ábelné</w:t>
      </w:r>
      <w:proofErr w:type="spellEnd"/>
      <w:r w:rsidRPr="00322EC7">
        <w:rPr>
          <w:rFonts w:ascii="Calibri" w:eastAsia="Times New Roman" w:hAnsi="Calibri" w:cs="Calibri"/>
          <w:sz w:val="24"/>
          <w:szCs w:val="24"/>
          <w:lang w:eastAsia="hu-HU"/>
        </w:rPr>
        <w:t xml:space="preserve"> Ludman Gabriella, telefon: 30/596-6828; e-mail: abelne.gabriella@nak.hu</w:t>
      </w:r>
    </w:p>
    <w:p w14:paraId="3BAC57D6" w14:textId="41141BB3" w:rsidR="00C8598D" w:rsidRPr="00AF61DE" w:rsidRDefault="002447D1" w:rsidP="00AF61DE">
      <w:pPr>
        <w:tabs>
          <w:tab w:val="right" w:pos="8986"/>
        </w:tabs>
        <w:spacing w:after="0" w:line="240" w:lineRule="auto"/>
        <w:ind w:right="86"/>
      </w:pPr>
      <w:r w:rsidRPr="00AF61DE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További információ: </w:t>
      </w:r>
      <w:hyperlink r:id="rId9" w:history="1">
        <w:r w:rsidRPr="00AF61DE">
          <w:rPr>
            <w:rFonts w:ascii="Calibri" w:eastAsia="Times New Roman" w:hAnsi="Calibri" w:cs="Calibri"/>
            <w:i/>
            <w:sz w:val="24"/>
            <w:szCs w:val="24"/>
            <w:lang w:eastAsia="hu-HU"/>
          </w:rPr>
          <w:t>www.magyarokkenyere.hu</w:t>
        </w:r>
      </w:hyperlink>
      <w:r w:rsidR="00AF61DE">
        <w:rPr>
          <w:rFonts w:ascii="Calibri" w:eastAsia="Times New Roman" w:hAnsi="Calibri" w:cs="Calibri"/>
          <w:i/>
          <w:sz w:val="24"/>
          <w:szCs w:val="24"/>
          <w:lang w:eastAsia="hu-HU"/>
        </w:rPr>
        <w:tab/>
      </w:r>
    </w:p>
    <w:sectPr w:rsidR="00C8598D" w:rsidRPr="00AF61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5B04" w14:textId="77777777" w:rsidR="00B31572" w:rsidRDefault="00B31572" w:rsidP="002447D1">
      <w:pPr>
        <w:spacing w:after="0" w:line="240" w:lineRule="auto"/>
      </w:pPr>
      <w:r>
        <w:separator/>
      </w:r>
    </w:p>
  </w:endnote>
  <w:endnote w:type="continuationSeparator" w:id="0">
    <w:p w14:paraId="4943F3DB" w14:textId="77777777" w:rsidR="00B31572" w:rsidRDefault="00B31572" w:rsidP="0024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88B1" w14:textId="77777777" w:rsidR="00B31572" w:rsidRDefault="00B31572" w:rsidP="002447D1">
      <w:pPr>
        <w:spacing w:after="0" w:line="240" w:lineRule="auto"/>
      </w:pPr>
      <w:r>
        <w:separator/>
      </w:r>
    </w:p>
  </w:footnote>
  <w:footnote w:type="continuationSeparator" w:id="0">
    <w:p w14:paraId="381BD044" w14:textId="77777777" w:rsidR="00B31572" w:rsidRDefault="00B31572" w:rsidP="0024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57DB" w14:textId="77777777" w:rsidR="002447D1" w:rsidRDefault="002447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BAC57DC" wp14:editId="3BAC57D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48924" cy="1067752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gyarok_kenyere_level_bianco_a4_FINAL_aláírások nélkü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D1"/>
    <w:rsid w:val="000170DE"/>
    <w:rsid w:val="001C6EB5"/>
    <w:rsid w:val="002447D1"/>
    <w:rsid w:val="002C5B44"/>
    <w:rsid w:val="00383107"/>
    <w:rsid w:val="005905E5"/>
    <w:rsid w:val="006C20CD"/>
    <w:rsid w:val="00775199"/>
    <w:rsid w:val="00896C1E"/>
    <w:rsid w:val="008D78DA"/>
    <w:rsid w:val="009A5992"/>
    <w:rsid w:val="009F25A4"/>
    <w:rsid w:val="00A23F6F"/>
    <w:rsid w:val="00A7547D"/>
    <w:rsid w:val="00AF61DE"/>
    <w:rsid w:val="00B31572"/>
    <w:rsid w:val="00BF2E76"/>
    <w:rsid w:val="00C8598D"/>
    <w:rsid w:val="00CB412B"/>
    <w:rsid w:val="00D70AD7"/>
    <w:rsid w:val="00F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57AD"/>
  <w15:chartTrackingRefBased/>
  <w15:docId w15:val="{E759BEC9-079F-41E3-87C1-139EE02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47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47D1"/>
  </w:style>
  <w:style w:type="paragraph" w:styleId="llb">
    <w:name w:val="footer"/>
    <w:basedOn w:val="Norml"/>
    <w:link w:val="llbChar"/>
    <w:uiPriority w:val="99"/>
    <w:unhideWhenUsed/>
    <w:rsid w:val="0024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47D1"/>
  </w:style>
  <w:style w:type="character" w:styleId="Hiperhivatkozs">
    <w:name w:val="Hyperlink"/>
    <w:basedOn w:val="Bekezdsalapbettpusa"/>
    <w:uiPriority w:val="99"/>
    <w:unhideWhenUsed/>
    <w:rsid w:val="002447D1"/>
    <w:rPr>
      <w:color w:val="0000FF"/>
      <w:u w:val="single"/>
    </w:rPr>
  </w:style>
  <w:style w:type="table" w:styleId="Rcsostblzat">
    <w:name w:val="Table Grid"/>
    <w:basedOn w:val="Normltblzat"/>
    <w:uiPriority w:val="39"/>
    <w:rsid w:val="0024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@hajdugabona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katos.zoltan@hajdugabona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yveles.kardosfarm@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gyarokkenyer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Katonka Árpád</dc:creator>
  <cp:keywords/>
  <dc:description/>
  <cp:lastModifiedBy>Ábelné Ludman Gabriella Zsuzsanna</cp:lastModifiedBy>
  <cp:revision>17</cp:revision>
  <dcterms:created xsi:type="dcterms:W3CDTF">2022-07-05T13:17:00Z</dcterms:created>
  <dcterms:modified xsi:type="dcterms:W3CDTF">2022-07-08T08:50:00Z</dcterms:modified>
</cp:coreProperties>
</file>